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49" w:rsidRPr="00476549" w:rsidRDefault="00476549" w:rsidP="00476549">
      <w:pPr>
        <w:tabs>
          <w:tab w:val="center" w:pos="1701"/>
          <w:tab w:val="right" w:pos="9639"/>
        </w:tabs>
        <w:spacing w:after="120"/>
        <w:rPr>
          <w:b/>
          <w:bCs/>
          <w:color w:val="000000"/>
          <w:sz w:val="18"/>
          <w:szCs w:val="18"/>
        </w:rPr>
      </w:pPr>
      <w:r w:rsidRPr="00476549">
        <w:rPr>
          <w:noProof/>
          <w:sz w:val="4"/>
          <w:szCs w:val="4"/>
          <w:lang w:val="fr-FR"/>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702310" cy="1045845"/>
            <wp:effectExtent l="0" t="0" r="254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952" t="6180" r="22874" b="4620"/>
                    <a:stretch>
                      <a:fillRect/>
                    </a:stretch>
                  </pic:blipFill>
                  <pic:spPr bwMode="auto">
                    <a:xfrm>
                      <a:off x="0" y="0"/>
                      <a:ext cx="702310" cy="1045845"/>
                    </a:xfrm>
                    <a:prstGeom prst="rect">
                      <a:avLst/>
                    </a:prstGeom>
                    <a:noFill/>
                    <a:ln>
                      <a:noFill/>
                    </a:ln>
                  </pic:spPr>
                </pic:pic>
              </a:graphicData>
            </a:graphic>
          </wp:anchor>
        </w:drawing>
      </w:r>
      <w:r w:rsidRPr="00476549">
        <w:rPr>
          <w:b/>
          <w:bCs/>
          <w:color w:val="000000"/>
          <w:sz w:val="10"/>
          <w:szCs w:val="10"/>
        </w:rPr>
        <w:tab/>
      </w:r>
      <w:r w:rsidRPr="00476549">
        <w:rPr>
          <w:b/>
          <w:bCs/>
          <w:color w:val="000000"/>
          <w:sz w:val="18"/>
          <w:szCs w:val="18"/>
        </w:rPr>
        <w:tab/>
      </w:r>
    </w:p>
    <w:p w:rsidR="00476549" w:rsidRPr="00845C95" w:rsidRDefault="00476549" w:rsidP="00476549">
      <w:pPr>
        <w:tabs>
          <w:tab w:val="left" w:pos="1418"/>
          <w:tab w:val="right" w:pos="9639"/>
        </w:tabs>
        <w:rPr>
          <w:rStyle w:val="Sous-titreCar"/>
          <w:b/>
          <w:bCs/>
          <w:sz w:val="24"/>
          <w:szCs w:val="24"/>
        </w:rPr>
      </w:pPr>
      <w:r>
        <w:rPr>
          <w:rStyle w:val="Sous-titreCar"/>
          <w:b/>
          <w:bCs/>
          <w:sz w:val="24"/>
          <w:szCs w:val="24"/>
        </w:rPr>
        <w:tab/>
      </w:r>
      <w:r w:rsidRPr="00845C95">
        <w:rPr>
          <w:rStyle w:val="Sous-titreCar"/>
          <w:b/>
          <w:bCs/>
          <w:sz w:val="24"/>
          <w:szCs w:val="24"/>
        </w:rPr>
        <w:t>MAIRIE DE</w:t>
      </w:r>
      <w:r w:rsidRPr="00845C95">
        <w:rPr>
          <w:rFonts w:ascii="Calibri Light" w:hAnsi="Calibri Light"/>
          <w:b/>
          <w:bCs/>
          <w:color w:val="000000"/>
          <w:sz w:val="28"/>
          <w:szCs w:val="28"/>
        </w:rPr>
        <w:t xml:space="preserve"> </w:t>
      </w:r>
      <w:r w:rsidRPr="00845C95">
        <w:rPr>
          <w:rStyle w:val="Sous-titreCar"/>
          <w:b/>
          <w:bCs/>
          <w:sz w:val="24"/>
          <w:szCs w:val="24"/>
        </w:rPr>
        <w:t>CHADELEUF</w:t>
      </w:r>
    </w:p>
    <w:p w:rsidR="00476549" w:rsidRDefault="00476549" w:rsidP="00476549">
      <w:pPr>
        <w:tabs>
          <w:tab w:val="left" w:pos="1418"/>
          <w:tab w:val="right" w:pos="9639"/>
        </w:tabs>
        <w:rPr>
          <w:rStyle w:val="Sous-titreCar"/>
        </w:rPr>
      </w:pPr>
      <w:r>
        <w:rPr>
          <w:rStyle w:val="Sous-titreCar"/>
        </w:rPr>
        <w:tab/>
      </w:r>
      <w:r w:rsidRPr="00845C95">
        <w:rPr>
          <w:rStyle w:val="Sous-titreCar"/>
        </w:rPr>
        <w:t>09 64 08 33 89</w:t>
      </w:r>
    </w:p>
    <w:p w:rsidR="00476549" w:rsidRDefault="00476549" w:rsidP="00476549">
      <w:pPr>
        <w:tabs>
          <w:tab w:val="left" w:pos="1418"/>
          <w:tab w:val="right" w:pos="9639"/>
        </w:tabs>
        <w:spacing w:after="120"/>
        <w:rPr>
          <w:rStyle w:val="Sous-titreCar"/>
        </w:rPr>
      </w:pPr>
      <w:r>
        <w:rPr>
          <w:rStyle w:val="Sous-titreCar"/>
        </w:rPr>
        <w:tab/>
      </w:r>
      <w:r w:rsidRPr="00845C95">
        <w:rPr>
          <w:rStyle w:val="Sous-titreCar"/>
        </w:rPr>
        <w:t>www.chadeleuf.fr</w:t>
      </w:r>
    </w:p>
    <w:p w:rsidR="00476549" w:rsidRDefault="00476549" w:rsidP="00476549">
      <w:pPr>
        <w:tabs>
          <w:tab w:val="left" w:pos="1418"/>
          <w:tab w:val="right" w:pos="9639"/>
        </w:tabs>
        <w:spacing w:after="120"/>
        <w:rPr>
          <w:rStyle w:val="Sous-titreCar"/>
        </w:rPr>
      </w:pPr>
    </w:p>
    <w:p w:rsidR="00476549" w:rsidRPr="00476549" w:rsidRDefault="00476549" w:rsidP="00476549">
      <w:pPr>
        <w:pStyle w:val="Titre1"/>
        <w:pBdr>
          <w:bottom w:val="single" w:sz="4" w:space="1" w:color="auto"/>
        </w:pBdr>
        <w:spacing w:before="0"/>
        <w:ind w:left="1701" w:right="1701"/>
        <w:jc w:val="center"/>
        <w:rPr>
          <w:rStyle w:val="TitreCar"/>
          <w:b/>
          <w:bCs/>
          <w:spacing w:val="0"/>
          <w:kern w:val="0"/>
          <w:sz w:val="32"/>
          <w:szCs w:val="32"/>
        </w:rPr>
      </w:pPr>
      <w:r w:rsidRPr="00476549">
        <w:rPr>
          <w:rStyle w:val="TitreCar"/>
          <w:b/>
          <w:bCs/>
          <w:spacing w:val="0"/>
          <w:kern w:val="0"/>
          <w:sz w:val="32"/>
          <w:szCs w:val="32"/>
        </w:rPr>
        <w:t>Conseil municipal de Chadeleuf</w:t>
      </w:r>
    </w:p>
    <w:p w:rsidR="00476549" w:rsidRPr="00476549" w:rsidRDefault="00476549" w:rsidP="00476549">
      <w:pPr>
        <w:pStyle w:val="Sous-titre"/>
        <w:spacing w:after="120"/>
        <w:jc w:val="center"/>
        <w:rPr>
          <w:rFonts w:eastAsia="Times New Roman"/>
          <w:b/>
          <w:bCs/>
        </w:rPr>
      </w:pPr>
      <w:r w:rsidRPr="00476549">
        <w:rPr>
          <w:b/>
          <w:bCs/>
        </w:rPr>
        <w:t>Séance du 6 avril 2022 à 20h</w:t>
      </w:r>
    </w:p>
    <w:p w:rsidR="00476549" w:rsidRPr="000E5B2E" w:rsidRDefault="00476549" w:rsidP="00476549">
      <w:pPr>
        <w:spacing w:after="120"/>
        <w:jc w:val="both"/>
        <w:rPr>
          <w:rFonts w:ascii="Calibri" w:hAnsi="Calibri" w:cs="Calibri"/>
          <w:sz w:val="16"/>
          <w:szCs w:val="16"/>
        </w:rPr>
      </w:pPr>
    </w:p>
    <w:p w:rsidR="00476549" w:rsidRPr="00604DE2" w:rsidRDefault="00476549" w:rsidP="00476549">
      <w:pPr>
        <w:spacing w:after="120"/>
        <w:jc w:val="both"/>
        <w:rPr>
          <w:rFonts w:asciiTheme="minorHAnsi" w:hAnsiTheme="minorHAnsi" w:cstheme="minorHAnsi"/>
        </w:rPr>
      </w:pPr>
      <w:r w:rsidRPr="00604DE2">
        <w:rPr>
          <w:rFonts w:asciiTheme="minorHAnsi" w:hAnsiTheme="minorHAnsi" w:cstheme="minorHAnsi"/>
          <w:u w:val="single"/>
        </w:rPr>
        <w:t>Présents</w:t>
      </w:r>
      <w:r w:rsidRPr="00604DE2">
        <w:rPr>
          <w:rFonts w:asciiTheme="minorHAnsi" w:hAnsiTheme="minorHAnsi" w:cstheme="minorHAnsi"/>
        </w:rPr>
        <w:t xml:space="preserve"> : Isabelle BAPTISSARD,</w:t>
      </w:r>
      <w:r w:rsidRPr="00604DE2">
        <w:rPr>
          <w:rFonts w:asciiTheme="minorHAnsi" w:hAnsiTheme="minorHAnsi" w:cstheme="minorHAnsi"/>
          <w:i/>
        </w:rPr>
        <w:t xml:space="preserve"> </w:t>
      </w:r>
      <w:r w:rsidRPr="00604DE2">
        <w:rPr>
          <w:rFonts w:asciiTheme="minorHAnsi" w:hAnsiTheme="minorHAnsi" w:cstheme="minorHAnsi"/>
        </w:rPr>
        <w:t>Michelle BATAILLE-LAURENT, Marie-Agnès BLANCO, Lucile CHATARD, Delphine COURTY, Dominique LESCHIERA</w:t>
      </w:r>
      <w:r w:rsidR="008205D8" w:rsidRPr="00604DE2">
        <w:rPr>
          <w:rFonts w:asciiTheme="minorHAnsi" w:hAnsiTheme="minorHAnsi" w:cstheme="minorHAnsi"/>
        </w:rPr>
        <w:t>,</w:t>
      </w:r>
      <w:r w:rsidRPr="00604DE2">
        <w:rPr>
          <w:rFonts w:asciiTheme="minorHAnsi" w:hAnsiTheme="minorHAnsi" w:cstheme="minorHAnsi"/>
        </w:rPr>
        <w:t xml:space="preserve"> Jean-Pierre SAUVANT.</w:t>
      </w:r>
    </w:p>
    <w:p w:rsidR="00476549" w:rsidRPr="00604DE2" w:rsidRDefault="00476549" w:rsidP="009908A3">
      <w:pPr>
        <w:jc w:val="both"/>
        <w:rPr>
          <w:rFonts w:asciiTheme="minorHAnsi" w:hAnsiTheme="minorHAnsi" w:cstheme="minorHAnsi"/>
        </w:rPr>
      </w:pPr>
      <w:r w:rsidRPr="00604DE2">
        <w:rPr>
          <w:rFonts w:asciiTheme="minorHAnsi" w:hAnsiTheme="minorHAnsi" w:cstheme="minorHAnsi"/>
          <w:u w:val="single"/>
        </w:rPr>
        <w:t>Absents</w:t>
      </w:r>
      <w:r w:rsidRPr="00604DE2">
        <w:rPr>
          <w:rFonts w:asciiTheme="minorHAnsi" w:hAnsiTheme="minorHAnsi" w:cstheme="minorHAnsi"/>
        </w:rPr>
        <w:t xml:space="preserve"> : Christophe BLANCHON </w:t>
      </w:r>
      <w:r w:rsidRPr="00604DE2">
        <w:rPr>
          <w:rFonts w:asciiTheme="minorHAnsi" w:hAnsiTheme="minorHAnsi" w:cstheme="minorHAnsi"/>
          <w:i/>
          <w:iCs/>
        </w:rPr>
        <w:t xml:space="preserve">(pouvoir à Marie-Agnès BLANCO), </w:t>
      </w:r>
      <w:r w:rsidRPr="00604DE2">
        <w:rPr>
          <w:rFonts w:asciiTheme="minorHAnsi" w:hAnsiTheme="minorHAnsi" w:cstheme="minorHAnsi"/>
        </w:rPr>
        <w:t xml:space="preserve">Guillaume FEDIT </w:t>
      </w:r>
      <w:r w:rsidRPr="00604DE2">
        <w:rPr>
          <w:rFonts w:asciiTheme="minorHAnsi" w:hAnsiTheme="minorHAnsi" w:cstheme="minorHAnsi"/>
          <w:i/>
          <w:iCs/>
        </w:rPr>
        <w:t>(pouvoir à Lucile CHATARD)</w:t>
      </w:r>
      <w:r w:rsidRPr="00604DE2">
        <w:rPr>
          <w:rFonts w:asciiTheme="minorHAnsi" w:hAnsiTheme="minorHAnsi" w:cstheme="minorHAnsi"/>
        </w:rPr>
        <w:t xml:space="preserve">, Olivier GRAND </w:t>
      </w:r>
      <w:r w:rsidRPr="00604DE2">
        <w:rPr>
          <w:rFonts w:asciiTheme="minorHAnsi" w:hAnsiTheme="minorHAnsi" w:cstheme="minorHAnsi"/>
          <w:i/>
          <w:iCs/>
        </w:rPr>
        <w:t>(pouvoir à Delphine COURTY).</w:t>
      </w:r>
    </w:p>
    <w:p w:rsidR="00476549" w:rsidRPr="00604DE2" w:rsidRDefault="00604DE2" w:rsidP="00476549">
      <w:pPr>
        <w:spacing w:after="120"/>
        <w:ind w:left="567" w:hanging="567"/>
        <w:jc w:val="center"/>
        <w:rPr>
          <w:rFonts w:asciiTheme="minorHAnsi" w:hAnsiTheme="minorHAnsi"/>
          <w:i/>
        </w:rPr>
      </w:pPr>
      <w:r w:rsidRPr="00604DE2">
        <w:rPr>
          <w:rFonts w:asciiTheme="minorHAnsi" w:hAnsiTheme="minorHAnsi"/>
          <w:i/>
        </w:rPr>
        <w:t>Tous les votes ont été acquis à l’unanimité</w:t>
      </w:r>
    </w:p>
    <w:p w:rsidR="00476549" w:rsidRPr="00476549" w:rsidRDefault="00476549" w:rsidP="009908A3">
      <w:pPr>
        <w:pStyle w:val="Titre2"/>
        <w:numPr>
          <w:ilvl w:val="0"/>
          <w:numId w:val="6"/>
        </w:numPr>
        <w:spacing w:before="0" w:after="120"/>
        <w:ind w:left="714" w:hanging="357"/>
        <w:rPr>
          <w:b/>
          <w:bCs/>
          <w:sz w:val="24"/>
          <w:szCs w:val="24"/>
          <w:u w:val="single"/>
        </w:rPr>
      </w:pPr>
      <w:r w:rsidRPr="00476549">
        <w:rPr>
          <w:b/>
          <w:bCs/>
          <w:sz w:val="24"/>
          <w:szCs w:val="24"/>
          <w:u w:val="single"/>
        </w:rPr>
        <w:t>Compte administratif 2021</w:t>
      </w:r>
    </w:p>
    <w:p w:rsidR="00476549" w:rsidRPr="008036EF" w:rsidRDefault="00476549" w:rsidP="00476549">
      <w:pPr>
        <w:jc w:val="both"/>
        <w:rPr>
          <w:rFonts w:asciiTheme="majorHAnsi" w:hAnsiTheme="majorHAnsi" w:cs="Calibri Light"/>
          <w:b/>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912"/>
        <w:gridCol w:w="3743"/>
      </w:tblGrid>
      <w:tr w:rsidR="00476549" w:rsidRPr="00476549" w:rsidTr="00476549">
        <w:trPr>
          <w:jc w:val="center"/>
        </w:trPr>
        <w:tc>
          <w:tcPr>
            <w:tcW w:w="3912" w:type="dxa"/>
            <w:shd w:val="clear" w:color="auto" w:fill="BFBFBF" w:themeFill="background1" w:themeFillShade="BF"/>
          </w:tcPr>
          <w:p w:rsidR="00476549" w:rsidRPr="00476549" w:rsidRDefault="00476549" w:rsidP="003B777A">
            <w:pPr>
              <w:spacing w:after="60"/>
              <w:jc w:val="center"/>
              <w:rPr>
                <w:rFonts w:asciiTheme="majorHAnsi" w:hAnsiTheme="majorHAnsi" w:cs="Calibri Light"/>
                <w:b/>
              </w:rPr>
            </w:pPr>
            <w:r w:rsidRPr="00476549">
              <w:rPr>
                <w:rFonts w:asciiTheme="majorHAnsi" w:hAnsiTheme="majorHAnsi" w:cs="Calibri Light"/>
                <w:b/>
              </w:rPr>
              <w:t>Budget</w:t>
            </w:r>
          </w:p>
        </w:tc>
        <w:tc>
          <w:tcPr>
            <w:tcW w:w="3743" w:type="dxa"/>
            <w:shd w:val="clear" w:color="auto" w:fill="BFBFBF" w:themeFill="background1" w:themeFillShade="BF"/>
          </w:tcPr>
          <w:p w:rsidR="00476549" w:rsidRPr="00476549" w:rsidRDefault="00476549" w:rsidP="003B777A">
            <w:pPr>
              <w:spacing w:after="60"/>
              <w:ind w:right="227"/>
              <w:jc w:val="center"/>
              <w:rPr>
                <w:rFonts w:asciiTheme="majorHAnsi" w:hAnsiTheme="majorHAnsi" w:cs="Calibri Light"/>
                <w:b/>
              </w:rPr>
            </w:pPr>
            <w:r w:rsidRPr="00476549">
              <w:rPr>
                <w:rFonts w:asciiTheme="majorHAnsi" w:hAnsiTheme="majorHAnsi" w:cs="Calibri Light"/>
                <w:b/>
              </w:rPr>
              <w:t>Excédents ou déficits 2021</w:t>
            </w:r>
          </w:p>
        </w:tc>
      </w:tr>
      <w:tr w:rsidR="00476549" w:rsidRPr="00476549" w:rsidTr="00476549">
        <w:trPr>
          <w:jc w:val="center"/>
        </w:trPr>
        <w:tc>
          <w:tcPr>
            <w:tcW w:w="391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Section de fonctionnement</w:t>
            </w:r>
          </w:p>
        </w:tc>
        <w:tc>
          <w:tcPr>
            <w:tcW w:w="3743" w:type="dxa"/>
          </w:tcPr>
          <w:p w:rsidR="00476549" w:rsidRPr="00476549" w:rsidRDefault="00476549" w:rsidP="003B777A">
            <w:pPr>
              <w:spacing w:after="60"/>
              <w:jc w:val="right"/>
              <w:rPr>
                <w:rFonts w:asciiTheme="majorHAnsi" w:hAnsiTheme="majorHAnsi" w:cs="Calibri Light"/>
              </w:rPr>
            </w:pPr>
            <w:r w:rsidRPr="00476549">
              <w:rPr>
                <w:rFonts w:asciiTheme="majorHAnsi" w:hAnsiTheme="majorHAnsi" w:cs="Calibri Light"/>
              </w:rPr>
              <w:t>+ 92 091,36 €</w:t>
            </w:r>
          </w:p>
        </w:tc>
      </w:tr>
      <w:tr w:rsidR="00476549" w:rsidRPr="00476549" w:rsidTr="00476549">
        <w:trPr>
          <w:jc w:val="center"/>
        </w:trPr>
        <w:tc>
          <w:tcPr>
            <w:tcW w:w="391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Section d'investissement</w:t>
            </w:r>
          </w:p>
        </w:tc>
        <w:tc>
          <w:tcPr>
            <w:tcW w:w="3743" w:type="dxa"/>
          </w:tcPr>
          <w:p w:rsidR="00476549" w:rsidRPr="00476549" w:rsidRDefault="00476549" w:rsidP="003B777A">
            <w:pPr>
              <w:spacing w:after="60"/>
              <w:jc w:val="right"/>
              <w:rPr>
                <w:rFonts w:asciiTheme="majorHAnsi" w:hAnsiTheme="majorHAnsi" w:cs="Calibri Light"/>
              </w:rPr>
            </w:pPr>
            <w:r w:rsidRPr="00476549">
              <w:rPr>
                <w:rFonts w:asciiTheme="majorHAnsi" w:hAnsiTheme="majorHAnsi" w:cs="Calibri Light"/>
              </w:rPr>
              <w:t>- 54 529,13 €</w:t>
            </w:r>
          </w:p>
        </w:tc>
      </w:tr>
    </w:tbl>
    <w:p w:rsidR="00476549" w:rsidRDefault="00476549" w:rsidP="00604DE2">
      <w:pPr>
        <w:spacing w:before="120"/>
        <w:jc w:val="both"/>
        <w:rPr>
          <w:rFonts w:asciiTheme="majorHAnsi" w:hAnsiTheme="majorHAnsi" w:cs="Calibri Light"/>
        </w:rPr>
      </w:pPr>
      <w:r w:rsidRPr="00476549">
        <w:rPr>
          <w:rFonts w:asciiTheme="majorHAnsi" w:hAnsiTheme="majorHAnsi" w:cs="Calibri Light"/>
        </w:rPr>
        <w:t>L’excédent de fonctionnement 2021 est reporté au budget 2022</w:t>
      </w:r>
      <w:r w:rsidR="004E7CBA">
        <w:rPr>
          <w:rFonts w:asciiTheme="majorHAnsi" w:hAnsiTheme="majorHAnsi" w:cs="Calibri Light"/>
        </w:rPr>
        <w:t> :</w:t>
      </w:r>
    </w:p>
    <w:p w:rsidR="00476549" w:rsidRDefault="00476549" w:rsidP="00476549">
      <w:pPr>
        <w:pStyle w:val="Paragraphedeliste"/>
        <w:numPr>
          <w:ilvl w:val="0"/>
          <w:numId w:val="7"/>
        </w:numPr>
        <w:jc w:val="both"/>
        <w:rPr>
          <w:rFonts w:asciiTheme="majorHAnsi" w:hAnsiTheme="majorHAnsi" w:cs="Calibri Light"/>
        </w:rPr>
      </w:pPr>
      <w:r w:rsidRPr="00476549">
        <w:rPr>
          <w:rFonts w:asciiTheme="majorHAnsi" w:hAnsiTheme="majorHAnsi" w:cs="Calibri Light"/>
        </w:rPr>
        <w:t>en investissement pour 86 592 €</w:t>
      </w:r>
    </w:p>
    <w:p w:rsidR="00476549" w:rsidRPr="00476549" w:rsidRDefault="00476549" w:rsidP="00476549">
      <w:pPr>
        <w:pStyle w:val="Paragraphedeliste"/>
        <w:numPr>
          <w:ilvl w:val="0"/>
          <w:numId w:val="7"/>
        </w:numPr>
        <w:jc w:val="both"/>
        <w:rPr>
          <w:rFonts w:asciiTheme="majorHAnsi" w:hAnsiTheme="majorHAnsi" w:cs="Calibri Light"/>
        </w:rPr>
      </w:pPr>
      <w:r w:rsidRPr="00476549">
        <w:rPr>
          <w:rFonts w:asciiTheme="majorHAnsi" w:hAnsiTheme="majorHAnsi" w:cs="Calibri Light"/>
        </w:rPr>
        <w:t>et le solde, soit 5 499,36 €, en fonctionnement.</w:t>
      </w:r>
    </w:p>
    <w:p w:rsidR="00476549" w:rsidRPr="00476549" w:rsidRDefault="00476549" w:rsidP="00476549">
      <w:pPr>
        <w:jc w:val="both"/>
        <w:rPr>
          <w:rFonts w:asciiTheme="majorHAnsi" w:hAnsiTheme="majorHAnsi" w:cs="Calibri Light"/>
        </w:rPr>
      </w:pPr>
    </w:p>
    <w:p w:rsidR="00476549" w:rsidRPr="00476549" w:rsidRDefault="00476549" w:rsidP="00476549">
      <w:pPr>
        <w:pStyle w:val="Titre2"/>
        <w:numPr>
          <w:ilvl w:val="0"/>
          <w:numId w:val="6"/>
        </w:numPr>
        <w:spacing w:before="0" w:after="120"/>
        <w:rPr>
          <w:b/>
          <w:bCs/>
          <w:sz w:val="24"/>
          <w:szCs w:val="24"/>
          <w:u w:val="single"/>
        </w:rPr>
      </w:pPr>
      <w:r w:rsidRPr="00476549">
        <w:rPr>
          <w:b/>
          <w:bCs/>
          <w:sz w:val="24"/>
          <w:szCs w:val="24"/>
          <w:u w:val="single"/>
        </w:rPr>
        <w:t>Budget primitif 2022</w:t>
      </w:r>
    </w:p>
    <w:p w:rsidR="00476549" w:rsidRPr="00476549" w:rsidRDefault="00476549" w:rsidP="00476549">
      <w:pPr>
        <w:jc w:val="both"/>
        <w:rPr>
          <w:rFonts w:asciiTheme="majorHAnsi" w:hAnsiTheme="majorHAnsi" w:cs="Calibri Light"/>
          <w:b/>
        </w:rPr>
      </w:pPr>
      <w:r w:rsidRPr="00476549">
        <w:rPr>
          <w:rFonts w:asciiTheme="majorHAnsi" w:hAnsiTheme="majorHAnsi" w:cs="Calibri Light"/>
          <w:b/>
        </w:rPr>
        <w:t xml:space="preserve">Le conseil décide </w:t>
      </w:r>
      <w:r>
        <w:rPr>
          <w:rFonts w:asciiTheme="majorHAnsi" w:hAnsiTheme="majorHAnsi" w:cs="Calibri Light"/>
          <w:b/>
        </w:rPr>
        <w:t xml:space="preserve">à l’unanimité </w:t>
      </w:r>
      <w:r w:rsidRPr="00476549">
        <w:rPr>
          <w:rFonts w:asciiTheme="majorHAnsi" w:hAnsiTheme="majorHAnsi" w:cs="Calibri Light"/>
          <w:b/>
        </w:rPr>
        <w:t>de ne pas augmenter le taux des impôts locaux.</w:t>
      </w:r>
    </w:p>
    <w:p w:rsidR="00476549" w:rsidRPr="00476549" w:rsidRDefault="00476549" w:rsidP="00476549">
      <w:pPr>
        <w:jc w:val="both"/>
        <w:rPr>
          <w:rFonts w:asciiTheme="majorHAnsi" w:hAnsiTheme="majorHAnsi" w:cs="Calibri Light"/>
          <w:bCs/>
          <w:i/>
          <w:iCs/>
        </w:rPr>
      </w:pPr>
    </w:p>
    <w:p w:rsidR="00476549" w:rsidRPr="00476549" w:rsidRDefault="00476549" w:rsidP="00476549">
      <w:pPr>
        <w:spacing w:after="60"/>
        <w:jc w:val="both"/>
        <w:rPr>
          <w:rFonts w:asciiTheme="majorHAnsi" w:hAnsiTheme="majorHAnsi" w:cs="Calibri Light"/>
        </w:rPr>
      </w:pPr>
      <w:r w:rsidRPr="00476549">
        <w:rPr>
          <w:rFonts w:asciiTheme="majorHAnsi" w:hAnsiTheme="majorHAnsi" w:cs="Calibri Light"/>
          <w:b/>
          <w:caps/>
          <w:u w:val="single"/>
        </w:rPr>
        <w:t>Fonctionnement</w:t>
      </w:r>
      <w:r w:rsidRPr="00476549">
        <w:rPr>
          <w:rFonts w:asciiTheme="majorHAnsi" w:hAnsiTheme="majorHAnsi" w:cs="Calibri Light"/>
          <w:b/>
        </w:rPr>
        <w:t xml:space="preserve"> </w:t>
      </w:r>
      <w:r w:rsidRPr="00476549">
        <w:rPr>
          <w:rFonts w:asciiTheme="majorHAnsi" w:hAnsiTheme="majorHAnsi" w:cs="Calibri Light"/>
        </w:rPr>
        <w:t>: le budget s'équilibre en dépenses et recettes à 310 225 €.</w:t>
      </w:r>
    </w:p>
    <w:p w:rsidR="00476549" w:rsidRPr="00476549" w:rsidRDefault="00476549" w:rsidP="00476549">
      <w:pPr>
        <w:spacing w:after="60"/>
        <w:jc w:val="both"/>
        <w:rPr>
          <w:rFonts w:asciiTheme="majorHAnsi" w:hAnsiTheme="majorHAnsi" w:cs="Calibri Light"/>
        </w:rPr>
      </w:pPr>
      <w:r w:rsidRPr="00476549">
        <w:rPr>
          <w:rFonts w:asciiTheme="majorHAnsi" w:hAnsiTheme="majorHAnsi" w:cs="Calibri Light"/>
        </w:rPr>
        <w:t>Seules certaines dépenses ou recettes de fonctionnement sont détaillées ci-après, le budget pouvant être consulté dans son intégralité en mairie.</w:t>
      </w:r>
    </w:p>
    <w:p w:rsidR="00476549" w:rsidRPr="00476549" w:rsidRDefault="00476549" w:rsidP="00476549">
      <w:pPr>
        <w:numPr>
          <w:ilvl w:val="0"/>
          <w:numId w:val="5"/>
        </w:numPr>
        <w:spacing w:after="60"/>
        <w:jc w:val="both"/>
        <w:rPr>
          <w:rFonts w:asciiTheme="majorHAnsi" w:hAnsiTheme="majorHAnsi" w:cs="Calibri Light"/>
        </w:rPr>
      </w:pPr>
      <w:r w:rsidRPr="00476549">
        <w:rPr>
          <w:rFonts w:asciiTheme="majorHAnsi" w:hAnsiTheme="majorHAnsi" w:cs="Calibri Light"/>
          <w:b/>
          <w:bCs/>
          <w:i/>
          <w:iCs/>
        </w:rPr>
        <w:t>École et cantine</w:t>
      </w:r>
      <w:r w:rsidR="000E5B2E">
        <w:rPr>
          <w:rFonts w:asciiTheme="majorHAnsi" w:hAnsiTheme="majorHAnsi" w:cs="Calibri Light"/>
          <w:b/>
          <w:bCs/>
        </w:rPr>
        <w:t>.</w:t>
      </w:r>
      <w:r w:rsidRPr="00476549">
        <w:rPr>
          <w:rFonts w:asciiTheme="majorHAnsi" w:hAnsiTheme="majorHAnsi" w:cs="Calibri Light"/>
        </w:rPr>
        <w:t xml:space="preserve"> </w:t>
      </w:r>
      <w:r w:rsidR="000E5B2E">
        <w:rPr>
          <w:rFonts w:asciiTheme="majorHAnsi" w:hAnsiTheme="majorHAnsi" w:cs="Calibri Light"/>
        </w:rPr>
        <w:t>C</w:t>
      </w:r>
      <w:r w:rsidRPr="00476549">
        <w:rPr>
          <w:rFonts w:asciiTheme="majorHAnsi" w:hAnsiTheme="majorHAnsi" w:cs="Calibri Light"/>
        </w:rPr>
        <w:t>es services sont gérés par le SIVU RPI des Chaux. La participation de la commune de Chadeleuf s’élève à 56 840 €.</w:t>
      </w:r>
    </w:p>
    <w:p w:rsidR="00476549" w:rsidRPr="00476549" w:rsidRDefault="00476549" w:rsidP="00476549">
      <w:pPr>
        <w:numPr>
          <w:ilvl w:val="0"/>
          <w:numId w:val="5"/>
        </w:numPr>
        <w:spacing w:after="60"/>
        <w:jc w:val="both"/>
        <w:rPr>
          <w:rFonts w:asciiTheme="majorHAnsi" w:hAnsiTheme="majorHAnsi" w:cs="Calibri Light"/>
        </w:rPr>
      </w:pPr>
      <w:r w:rsidRPr="00476549">
        <w:rPr>
          <w:rFonts w:asciiTheme="majorHAnsi" w:hAnsiTheme="majorHAnsi" w:cs="Calibri Light"/>
          <w:b/>
          <w:bCs/>
          <w:i/>
          <w:iCs/>
        </w:rPr>
        <w:t>Logements sociaux</w:t>
      </w:r>
      <w:r w:rsidR="000E5B2E">
        <w:rPr>
          <w:rFonts w:asciiTheme="majorHAnsi" w:hAnsiTheme="majorHAnsi" w:cs="Calibri Light"/>
          <w:b/>
          <w:bCs/>
          <w:i/>
          <w:iCs/>
        </w:rPr>
        <w:t xml:space="preserve">. </w:t>
      </w:r>
      <w:r w:rsidR="000E5B2E">
        <w:rPr>
          <w:rFonts w:asciiTheme="majorHAnsi" w:hAnsiTheme="majorHAnsi" w:cs="Calibri Light"/>
        </w:rPr>
        <w:t>L</w:t>
      </w:r>
      <w:r w:rsidRPr="00476549">
        <w:rPr>
          <w:rFonts w:asciiTheme="majorHAnsi" w:hAnsiTheme="majorHAnsi" w:cs="Calibri Light"/>
        </w:rPr>
        <w:t>oyers : 21 883 €,</w:t>
      </w:r>
      <w:r w:rsidRPr="00476549">
        <w:rPr>
          <w:rFonts w:asciiTheme="majorHAnsi" w:hAnsiTheme="majorHAnsi" w:cs="Calibri Light"/>
          <w:iCs/>
        </w:rPr>
        <w:t xml:space="preserve"> compte tenu de la mise à disposition gratuite au profit de réfugiés d’Ukraine</w:t>
      </w:r>
      <w:r w:rsidR="000E5B2E">
        <w:rPr>
          <w:rFonts w:asciiTheme="majorHAnsi" w:hAnsiTheme="majorHAnsi" w:cs="Calibri Light"/>
          <w:iCs/>
        </w:rPr>
        <w:t>. R</w:t>
      </w:r>
      <w:r w:rsidRPr="00476549">
        <w:rPr>
          <w:rFonts w:asciiTheme="majorHAnsi" w:hAnsiTheme="majorHAnsi" w:cs="Calibri Light"/>
        </w:rPr>
        <w:t>emboursement d’emprunt (capital + intérêts) : 7 065,55 €</w:t>
      </w:r>
      <w:r w:rsidRPr="00476549">
        <w:rPr>
          <w:rFonts w:asciiTheme="majorHAnsi" w:hAnsiTheme="majorHAnsi" w:cs="Calibri Light"/>
          <w:i/>
        </w:rPr>
        <w:t>.</w:t>
      </w:r>
    </w:p>
    <w:p w:rsidR="00476549" w:rsidRDefault="00476549" w:rsidP="00476549">
      <w:pPr>
        <w:numPr>
          <w:ilvl w:val="0"/>
          <w:numId w:val="5"/>
        </w:numPr>
        <w:spacing w:after="60"/>
        <w:jc w:val="both"/>
        <w:rPr>
          <w:rFonts w:asciiTheme="majorHAnsi" w:hAnsiTheme="majorHAnsi" w:cs="Calibri Light"/>
        </w:rPr>
      </w:pPr>
      <w:r w:rsidRPr="00476549">
        <w:rPr>
          <w:rFonts w:asciiTheme="majorHAnsi" w:hAnsiTheme="majorHAnsi" w:cs="Calibri Light"/>
          <w:b/>
          <w:bCs/>
          <w:i/>
          <w:iCs/>
        </w:rPr>
        <w:t>Commerce</w:t>
      </w:r>
      <w:r w:rsidR="000E5B2E">
        <w:rPr>
          <w:rFonts w:asciiTheme="majorHAnsi" w:hAnsiTheme="majorHAnsi" w:cs="Calibri Light"/>
          <w:b/>
          <w:bCs/>
          <w:i/>
          <w:iCs/>
        </w:rPr>
        <w:t>.</w:t>
      </w:r>
      <w:r w:rsidRPr="00476549">
        <w:rPr>
          <w:rFonts w:asciiTheme="majorHAnsi" w:hAnsiTheme="majorHAnsi" w:cs="Calibri Light"/>
        </w:rPr>
        <w:t xml:space="preserve"> </w:t>
      </w:r>
      <w:r w:rsidR="000E5B2E">
        <w:rPr>
          <w:rFonts w:asciiTheme="majorHAnsi" w:hAnsiTheme="majorHAnsi" w:cs="Calibri Light"/>
        </w:rPr>
        <w:t>L</w:t>
      </w:r>
      <w:r w:rsidRPr="00476549">
        <w:rPr>
          <w:rFonts w:asciiTheme="majorHAnsi" w:hAnsiTheme="majorHAnsi" w:cs="Calibri Light"/>
        </w:rPr>
        <w:t>oyer : 11 952 €, compte tenu d’une baisse éventuelle de 25 % pour le nouveau propriétaire du fonds</w:t>
      </w:r>
      <w:r w:rsidR="000E5B2E">
        <w:rPr>
          <w:rFonts w:asciiTheme="majorHAnsi" w:hAnsiTheme="majorHAnsi" w:cs="Calibri Light"/>
        </w:rPr>
        <w:t>. R</w:t>
      </w:r>
      <w:r w:rsidRPr="00476549">
        <w:rPr>
          <w:rFonts w:asciiTheme="majorHAnsi" w:hAnsiTheme="majorHAnsi" w:cs="Calibri Light"/>
        </w:rPr>
        <w:t>emboursement d’emprunt : terminé en 2021.</w:t>
      </w:r>
    </w:p>
    <w:p w:rsidR="00DF73F3" w:rsidRDefault="00DF73F3" w:rsidP="00DF73F3">
      <w:pPr>
        <w:numPr>
          <w:ilvl w:val="0"/>
          <w:numId w:val="5"/>
        </w:numPr>
        <w:spacing w:after="60"/>
        <w:jc w:val="both"/>
        <w:rPr>
          <w:rFonts w:asciiTheme="majorHAnsi" w:hAnsiTheme="majorHAnsi" w:cs="Calibri Light"/>
        </w:rPr>
      </w:pPr>
      <w:r>
        <w:rPr>
          <w:rFonts w:asciiTheme="majorHAnsi" w:hAnsiTheme="majorHAnsi" w:cs="Calibri Light"/>
          <w:b/>
          <w:bCs/>
          <w:i/>
          <w:iCs/>
        </w:rPr>
        <w:t>Associations.</w:t>
      </w:r>
      <w:r w:rsidRPr="00476549">
        <w:rPr>
          <w:rFonts w:asciiTheme="majorHAnsi" w:hAnsiTheme="majorHAnsi" w:cs="Calibri Light"/>
        </w:rPr>
        <w:t xml:space="preserve"> </w:t>
      </w:r>
      <w:r w:rsidR="00C333EC">
        <w:rPr>
          <w:rFonts w:asciiTheme="majorHAnsi" w:hAnsiTheme="majorHAnsi" w:cs="Calibri Light"/>
        </w:rPr>
        <w:t xml:space="preserve">La subvention de 1000 € pour les associations organisatrices de la fête de la musique est renouvelée. En outre, une seconde subvention de 500 € est ajoutée pour les associations participant au micro-festival organisé </w:t>
      </w:r>
      <w:r w:rsidR="006F10B3">
        <w:rPr>
          <w:rFonts w:asciiTheme="majorHAnsi" w:hAnsiTheme="majorHAnsi" w:cs="Calibri Light"/>
        </w:rPr>
        <w:t>le 8 octobre prochain</w:t>
      </w:r>
      <w:r w:rsidR="00C333EC">
        <w:rPr>
          <w:rFonts w:asciiTheme="majorHAnsi" w:hAnsiTheme="majorHAnsi" w:cs="Calibri Light"/>
        </w:rPr>
        <w:t>, en partenariat avec la ressourcerie d’Issoire.</w:t>
      </w:r>
    </w:p>
    <w:p w:rsidR="00476549" w:rsidRPr="00476549" w:rsidRDefault="00476549" w:rsidP="00604DE2">
      <w:pPr>
        <w:spacing w:before="120"/>
        <w:jc w:val="both"/>
        <w:rPr>
          <w:rFonts w:asciiTheme="majorHAnsi" w:hAnsiTheme="majorHAnsi" w:cs="Calibri Light"/>
          <w:b/>
        </w:rPr>
      </w:pPr>
      <w:r w:rsidRPr="00476549">
        <w:rPr>
          <w:rFonts w:asciiTheme="majorHAnsi" w:hAnsiTheme="majorHAnsi" w:cs="Calibri Light"/>
          <w:b/>
          <w:caps/>
          <w:u w:val="single"/>
        </w:rPr>
        <w:t>Investissement</w:t>
      </w:r>
      <w:r w:rsidRPr="00476549">
        <w:rPr>
          <w:rFonts w:asciiTheme="majorHAnsi" w:hAnsiTheme="majorHAnsi" w:cs="Calibri Light"/>
          <w:b/>
        </w:rPr>
        <w:t xml:space="preserve"> </w:t>
      </w:r>
      <w:r w:rsidRPr="00476549">
        <w:rPr>
          <w:rFonts w:asciiTheme="majorHAnsi" w:hAnsiTheme="majorHAnsi" w:cs="Calibri Light"/>
          <w:i/>
        </w:rPr>
        <w:t>(présentation par programmes d'investissement)</w:t>
      </w:r>
      <w:r w:rsidRPr="00476549">
        <w:rPr>
          <w:rFonts w:asciiTheme="majorHAnsi" w:hAnsiTheme="majorHAnsi" w:cs="Calibri Light"/>
          <w:b/>
        </w:rPr>
        <w:t xml:space="preserve"> :</w:t>
      </w:r>
    </w:p>
    <w:p w:rsidR="00476549" w:rsidRPr="00476549" w:rsidRDefault="00476549" w:rsidP="00476549">
      <w:pPr>
        <w:jc w:val="both"/>
        <w:rPr>
          <w:rFonts w:asciiTheme="majorHAnsi" w:hAnsiTheme="majorHAnsi" w:cs="Calibri Ligh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820"/>
        <w:gridCol w:w="4820"/>
      </w:tblGrid>
      <w:tr w:rsidR="00476549" w:rsidRPr="00476549" w:rsidTr="00476549">
        <w:trPr>
          <w:jc w:val="center"/>
        </w:trPr>
        <w:tc>
          <w:tcPr>
            <w:tcW w:w="4820" w:type="dxa"/>
            <w:shd w:val="clear" w:color="auto" w:fill="BFBFBF" w:themeFill="background1" w:themeFillShade="BF"/>
          </w:tcPr>
          <w:p w:rsidR="00476549" w:rsidRPr="00476549" w:rsidRDefault="00476549" w:rsidP="003B777A">
            <w:pPr>
              <w:spacing w:after="60"/>
              <w:jc w:val="center"/>
              <w:rPr>
                <w:rFonts w:asciiTheme="majorHAnsi" w:hAnsiTheme="majorHAnsi" w:cs="Calibri Light"/>
                <w:b/>
              </w:rPr>
            </w:pPr>
            <w:r w:rsidRPr="00476549">
              <w:rPr>
                <w:rFonts w:asciiTheme="majorHAnsi" w:hAnsiTheme="majorHAnsi" w:cs="Calibri Light"/>
                <w:b/>
              </w:rPr>
              <w:t>DEPENSES</w:t>
            </w:r>
          </w:p>
        </w:tc>
        <w:tc>
          <w:tcPr>
            <w:tcW w:w="4820" w:type="dxa"/>
            <w:shd w:val="clear" w:color="auto" w:fill="BFBFBF" w:themeFill="background1" w:themeFillShade="BF"/>
          </w:tcPr>
          <w:p w:rsidR="00476549" w:rsidRPr="00476549" w:rsidRDefault="00476549" w:rsidP="003B777A">
            <w:pPr>
              <w:spacing w:after="60"/>
              <w:jc w:val="center"/>
              <w:rPr>
                <w:rFonts w:asciiTheme="majorHAnsi" w:hAnsiTheme="majorHAnsi" w:cs="Calibri Light"/>
                <w:b/>
              </w:rPr>
            </w:pPr>
            <w:r w:rsidRPr="00476549">
              <w:rPr>
                <w:rFonts w:asciiTheme="majorHAnsi" w:hAnsiTheme="majorHAnsi" w:cs="Calibri Light"/>
                <w:b/>
              </w:rPr>
              <w:t>RECETTES</w:t>
            </w:r>
          </w:p>
        </w:tc>
      </w:tr>
    </w:tbl>
    <w:p w:rsidR="00874960" w:rsidRPr="008036EF" w:rsidRDefault="00874960">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402"/>
        <w:gridCol w:w="1418"/>
        <w:gridCol w:w="3402"/>
        <w:gridCol w:w="1418"/>
      </w:tblGrid>
      <w:tr w:rsidR="00476549" w:rsidRPr="00476549" w:rsidTr="00476549">
        <w:trPr>
          <w:jc w:val="center"/>
        </w:trPr>
        <w:tc>
          <w:tcPr>
            <w:tcW w:w="4820" w:type="dxa"/>
            <w:gridSpan w:val="2"/>
            <w:shd w:val="clear" w:color="auto" w:fill="F2F2F2" w:themeFill="background1" w:themeFillShade="F2"/>
          </w:tcPr>
          <w:p w:rsidR="00476549" w:rsidRPr="00476549" w:rsidRDefault="00874960" w:rsidP="003B777A">
            <w:pPr>
              <w:spacing w:after="60"/>
              <w:ind w:right="113"/>
              <w:jc w:val="center"/>
              <w:rPr>
                <w:rFonts w:asciiTheme="majorHAnsi" w:hAnsiTheme="majorHAnsi" w:cs="Calibri Light"/>
              </w:rPr>
            </w:pPr>
            <w:proofErr w:type="gramStart"/>
            <w:r w:rsidRPr="00476549">
              <w:rPr>
                <w:rFonts w:asciiTheme="majorHAnsi" w:hAnsiTheme="majorHAnsi" w:cs="Calibri Light"/>
                <w:b/>
              </w:rPr>
              <w:t>Programmes</w:t>
            </w:r>
            <w:proofErr w:type="gramEnd"/>
            <w:r w:rsidR="00476549" w:rsidRPr="00476549">
              <w:rPr>
                <w:rFonts w:asciiTheme="majorHAnsi" w:hAnsiTheme="majorHAnsi" w:cs="Calibri Light"/>
              </w:rPr>
              <w:t xml:space="preserve"> :</w:t>
            </w:r>
          </w:p>
        </w:tc>
        <w:tc>
          <w:tcPr>
            <w:tcW w:w="4820" w:type="dxa"/>
            <w:gridSpan w:val="2"/>
            <w:shd w:val="clear" w:color="auto" w:fill="F2F2F2" w:themeFill="background1" w:themeFillShade="F2"/>
          </w:tcPr>
          <w:p w:rsidR="00476549" w:rsidRPr="00476549" w:rsidRDefault="00874960" w:rsidP="003B777A">
            <w:pPr>
              <w:spacing w:after="60"/>
              <w:ind w:right="113"/>
              <w:jc w:val="center"/>
              <w:rPr>
                <w:rFonts w:asciiTheme="majorHAnsi" w:hAnsiTheme="majorHAnsi" w:cs="Calibri Light"/>
              </w:rPr>
            </w:pPr>
            <w:proofErr w:type="gramStart"/>
            <w:r w:rsidRPr="00476549">
              <w:rPr>
                <w:rFonts w:asciiTheme="majorHAnsi" w:hAnsiTheme="majorHAnsi" w:cs="Calibri Light"/>
                <w:b/>
              </w:rPr>
              <w:t>Programmes</w:t>
            </w:r>
            <w:proofErr w:type="gramEnd"/>
            <w:r w:rsidR="00476549" w:rsidRPr="00476549">
              <w:rPr>
                <w:rFonts w:asciiTheme="majorHAnsi" w:hAnsiTheme="majorHAnsi" w:cs="Calibri Light"/>
              </w:rPr>
              <w:t xml:space="preserve"> :</w:t>
            </w:r>
          </w:p>
        </w:tc>
      </w:tr>
      <w:tr w:rsidR="00476549" w:rsidRPr="00476549" w:rsidTr="003B777A">
        <w:trPr>
          <w:jc w:val="center"/>
        </w:trPr>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Capital des emprunts</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20 736</w:t>
            </w:r>
          </w:p>
        </w:tc>
        <w:tc>
          <w:tcPr>
            <w:tcW w:w="340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Subventions aire de jeux</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7 298</w:t>
            </w:r>
          </w:p>
        </w:tc>
      </w:tr>
      <w:tr w:rsidR="00476549" w:rsidRPr="00476549" w:rsidTr="003B777A">
        <w:trPr>
          <w:jc w:val="center"/>
        </w:trPr>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Architecte salle polyvalente</w:t>
            </w:r>
          </w:p>
        </w:tc>
        <w:tc>
          <w:tcPr>
            <w:tcW w:w="1418" w:type="dxa"/>
            <w:tcBorders>
              <w:bottom w:val="single" w:sz="4" w:space="0" w:color="auto"/>
            </w:tcBorders>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39 360</w:t>
            </w:r>
          </w:p>
        </w:tc>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Emprunt d’équilibre</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19 400</w:t>
            </w:r>
          </w:p>
        </w:tc>
      </w:tr>
    </w:tbl>
    <w:p w:rsidR="00874960" w:rsidRPr="008036EF" w:rsidRDefault="00874960">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402"/>
        <w:gridCol w:w="1418"/>
        <w:gridCol w:w="3402"/>
        <w:gridCol w:w="1418"/>
      </w:tblGrid>
      <w:tr w:rsidR="00476549" w:rsidRPr="00476549" w:rsidTr="00476549">
        <w:trPr>
          <w:jc w:val="center"/>
        </w:trPr>
        <w:tc>
          <w:tcPr>
            <w:tcW w:w="4820" w:type="dxa"/>
            <w:gridSpan w:val="2"/>
            <w:shd w:val="clear" w:color="auto" w:fill="F2F2F2" w:themeFill="background1" w:themeFillShade="F2"/>
          </w:tcPr>
          <w:p w:rsidR="00476549" w:rsidRPr="00476549" w:rsidRDefault="00874960" w:rsidP="003B777A">
            <w:pPr>
              <w:spacing w:after="60"/>
              <w:ind w:right="113"/>
              <w:jc w:val="center"/>
              <w:rPr>
                <w:rFonts w:asciiTheme="majorHAnsi" w:hAnsiTheme="majorHAnsi" w:cs="Calibri Light"/>
              </w:rPr>
            </w:pPr>
            <w:r w:rsidRPr="00476549">
              <w:rPr>
                <w:rFonts w:asciiTheme="majorHAnsi" w:hAnsiTheme="majorHAnsi" w:cs="Calibri Light"/>
                <w:b/>
              </w:rPr>
              <w:t>Hors</w:t>
            </w:r>
            <w:r w:rsidR="00476549" w:rsidRPr="00476549">
              <w:rPr>
                <w:rFonts w:asciiTheme="majorHAnsi" w:hAnsiTheme="majorHAnsi" w:cs="Calibri Light"/>
                <w:b/>
              </w:rPr>
              <w:t xml:space="preserve"> programmes</w:t>
            </w:r>
            <w:r w:rsidR="00476549" w:rsidRPr="00476549">
              <w:rPr>
                <w:rFonts w:asciiTheme="majorHAnsi" w:hAnsiTheme="majorHAnsi" w:cs="Calibri Light"/>
              </w:rPr>
              <w:t xml:space="preserve"> :</w:t>
            </w:r>
          </w:p>
        </w:tc>
        <w:tc>
          <w:tcPr>
            <w:tcW w:w="4820" w:type="dxa"/>
            <w:gridSpan w:val="2"/>
            <w:shd w:val="clear" w:color="auto" w:fill="F2F2F2" w:themeFill="background1" w:themeFillShade="F2"/>
          </w:tcPr>
          <w:p w:rsidR="00476549" w:rsidRPr="00476549" w:rsidRDefault="00874960" w:rsidP="003B777A">
            <w:pPr>
              <w:spacing w:after="60"/>
              <w:ind w:right="113"/>
              <w:jc w:val="center"/>
              <w:rPr>
                <w:rFonts w:asciiTheme="majorHAnsi" w:hAnsiTheme="majorHAnsi" w:cs="Calibri Light"/>
              </w:rPr>
            </w:pPr>
            <w:r w:rsidRPr="00476549">
              <w:rPr>
                <w:rFonts w:asciiTheme="majorHAnsi" w:hAnsiTheme="majorHAnsi" w:cs="Calibri Light"/>
                <w:b/>
              </w:rPr>
              <w:t>Hors</w:t>
            </w:r>
            <w:r w:rsidR="00476549" w:rsidRPr="00476549">
              <w:rPr>
                <w:rFonts w:asciiTheme="majorHAnsi" w:hAnsiTheme="majorHAnsi" w:cs="Calibri Light"/>
                <w:b/>
              </w:rPr>
              <w:t xml:space="preserve"> programmes</w:t>
            </w:r>
            <w:r w:rsidR="00476549" w:rsidRPr="00476549">
              <w:rPr>
                <w:rFonts w:asciiTheme="majorHAnsi" w:hAnsiTheme="majorHAnsi" w:cs="Calibri Light"/>
              </w:rPr>
              <w:t xml:space="preserve"> :</w:t>
            </w:r>
          </w:p>
        </w:tc>
      </w:tr>
      <w:tr w:rsidR="00476549" w:rsidRPr="00476549" w:rsidTr="003B777A">
        <w:trPr>
          <w:jc w:val="center"/>
        </w:trPr>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Déficit d’investissement 2021</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54 530</w:t>
            </w:r>
          </w:p>
        </w:tc>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Affectation fonctionnement 2021</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86 592</w:t>
            </w:r>
          </w:p>
        </w:tc>
      </w:tr>
      <w:tr w:rsidR="00476549" w:rsidRPr="00476549" w:rsidTr="003B777A">
        <w:trPr>
          <w:jc w:val="center"/>
        </w:trPr>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Réseaux rue François Pouget</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19 950</w:t>
            </w:r>
          </w:p>
        </w:tc>
        <w:tc>
          <w:tcPr>
            <w:tcW w:w="340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Amortissements</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6 756</w:t>
            </w:r>
          </w:p>
        </w:tc>
      </w:tr>
      <w:tr w:rsidR="00476549" w:rsidRPr="00476549" w:rsidTr="003B777A">
        <w:trPr>
          <w:jc w:val="center"/>
        </w:trPr>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Colombarium</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3 696</w:t>
            </w:r>
          </w:p>
        </w:tc>
        <w:tc>
          <w:tcPr>
            <w:tcW w:w="340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Remboursement de TVA</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7 287</w:t>
            </w:r>
          </w:p>
        </w:tc>
      </w:tr>
      <w:tr w:rsidR="00476549" w:rsidRPr="00476549" w:rsidTr="003B777A">
        <w:trPr>
          <w:jc w:val="center"/>
        </w:trPr>
        <w:tc>
          <w:tcPr>
            <w:tcW w:w="3402" w:type="dxa"/>
          </w:tcPr>
          <w:p w:rsidR="00476549" w:rsidRPr="00476549" w:rsidRDefault="00476549" w:rsidP="003B777A">
            <w:pPr>
              <w:spacing w:after="60"/>
              <w:rPr>
                <w:rFonts w:asciiTheme="majorHAnsi" w:hAnsiTheme="majorHAnsi" w:cs="Calibri Light"/>
              </w:rPr>
            </w:pPr>
            <w:r w:rsidRPr="00476549">
              <w:rPr>
                <w:rFonts w:asciiTheme="majorHAnsi" w:hAnsiTheme="majorHAnsi" w:cs="Calibri Light"/>
              </w:rPr>
              <w:t>Piéta (statue église)</w:t>
            </w:r>
          </w:p>
        </w:tc>
        <w:tc>
          <w:tcPr>
            <w:tcW w:w="1418" w:type="dxa"/>
            <w:vAlign w:val="center"/>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3 418</w:t>
            </w:r>
          </w:p>
        </w:tc>
        <w:tc>
          <w:tcPr>
            <w:tcW w:w="340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Taxe d’aménagement</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1 367</w:t>
            </w:r>
          </w:p>
        </w:tc>
      </w:tr>
      <w:tr w:rsidR="00476549" w:rsidRPr="00476549" w:rsidTr="003B777A">
        <w:trPr>
          <w:jc w:val="center"/>
        </w:trPr>
        <w:tc>
          <w:tcPr>
            <w:tcW w:w="340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Divers</w:t>
            </w:r>
          </w:p>
        </w:tc>
        <w:tc>
          <w:tcPr>
            <w:tcW w:w="1418" w:type="dxa"/>
            <w:vAlign w:val="center"/>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5 022</w:t>
            </w:r>
          </w:p>
        </w:tc>
        <w:tc>
          <w:tcPr>
            <w:tcW w:w="340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Virement fonctionnement 2022</w:t>
            </w:r>
          </w:p>
        </w:tc>
        <w:tc>
          <w:tcPr>
            <w:tcW w:w="1418" w:type="dxa"/>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40 949</w:t>
            </w:r>
          </w:p>
        </w:tc>
      </w:tr>
      <w:tr w:rsidR="00476549" w:rsidRPr="00476549" w:rsidTr="003B777A">
        <w:trPr>
          <w:jc w:val="center"/>
        </w:trPr>
        <w:tc>
          <w:tcPr>
            <w:tcW w:w="3402" w:type="dxa"/>
          </w:tcPr>
          <w:p w:rsidR="00476549" w:rsidRPr="00476549" w:rsidRDefault="00476549" w:rsidP="003B777A">
            <w:pPr>
              <w:spacing w:after="60"/>
              <w:jc w:val="both"/>
              <w:rPr>
                <w:rFonts w:asciiTheme="majorHAnsi" w:hAnsiTheme="majorHAnsi" w:cs="Calibri Light"/>
              </w:rPr>
            </w:pPr>
            <w:r w:rsidRPr="00476549">
              <w:rPr>
                <w:rFonts w:asciiTheme="majorHAnsi" w:hAnsiTheme="majorHAnsi" w:cs="Calibri Light"/>
              </w:rPr>
              <w:t>Dépenses imprévues</w:t>
            </w:r>
          </w:p>
        </w:tc>
        <w:tc>
          <w:tcPr>
            <w:tcW w:w="1418" w:type="dxa"/>
            <w:vAlign w:val="center"/>
          </w:tcPr>
          <w:p w:rsidR="00476549" w:rsidRPr="00476549" w:rsidRDefault="00476549" w:rsidP="003B777A">
            <w:pPr>
              <w:spacing w:after="60"/>
              <w:ind w:right="113"/>
              <w:jc w:val="right"/>
              <w:rPr>
                <w:rFonts w:asciiTheme="majorHAnsi" w:hAnsiTheme="majorHAnsi" w:cs="Calibri Light"/>
              </w:rPr>
            </w:pPr>
            <w:r w:rsidRPr="00476549">
              <w:rPr>
                <w:rFonts w:asciiTheme="majorHAnsi" w:hAnsiTheme="majorHAnsi" w:cs="Calibri Light"/>
              </w:rPr>
              <w:t>22 937</w:t>
            </w:r>
          </w:p>
        </w:tc>
        <w:tc>
          <w:tcPr>
            <w:tcW w:w="3402" w:type="dxa"/>
          </w:tcPr>
          <w:p w:rsidR="00476549" w:rsidRPr="00476549" w:rsidRDefault="00476549" w:rsidP="003B777A">
            <w:pPr>
              <w:spacing w:after="60"/>
              <w:jc w:val="both"/>
              <w:rPr>
                <w:rFonts w:asciiTheme="majorHAnsi" w:hAnsiTheme="majorHAnsi" w:cs="Calibri Light"/>
              </w:rPr>
            </w:pPr>
          </w:p>
        </w:tc>
        <w:tc>
          <w:tcPr>
            <w:tcW w:w="1418" w:type="dxa"/>
          </w:tcPr>
          <w:p w:rsidR="00476549" w:rsidRPr="00476549" w:rsidRDefault="00476549" w:rsidP="003B777A">
            <w:pPr>
              <w:spacing w:after="60"/>
              <w:ind w:right="113"/>
              <w:jc w:val="right"/>
              <w:rPr>
                <w:rFonts w:asciiTheme="majorHAnsi" w:hAnsiTheme="majorHAnsi" w:cs="Calibri Light"/>
              </w:rPr>
            </w:pPr>
          </w:p>
        </w:tc>
      </w:tr>
    </w:tbl>
    <w:p w:rsidR="00874960" w:rsidRPr="008036EF" w:rsidRDefault="00874960">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402"/>
        <w:gridCol w:w="1418"/>
        <w:gridCol w:w="3402"/>
        <w:gridCol w:w="1418"/>
      </w:tblGrid>
      <w:tr w:rsidR="00476549" w:rsidRPr="00476549" w:rsidTr="003B777A">
        <w:trPr>
          <w:jc w:val="center"/>
        </w:trPr>
        <w:tc>
          <w:tcPr>
            <w:tcW w:w="3402" w:type="dxa"/>
          </w:tcPr>
          <w:p w:rsidR="00476549" w:rsidRPr="00476549" w:rsidRDefault="00476549" w:rsidP="003B777A">
            <w:pPr>
              <w:spacing w:after="60"/>
              <w:ind w:right="113"/>
              <w:jc w:val="right"/>
              <w:rPr>
                <w:rFonts w:asciiTheme="majorHAnsi" w:hAnsiTheme="majorHAnsi" w:cs="Calibri Light"/>
                <w:b/>
              </w:rPr>
            </w:pPr>
            <w:r w:rsidRPr="00476549">
              <w:rPr>
                <w:rFonts w:asciiTheme="majorHAnsi" w:hAnsiTheme="majorHAnsi" w:cs="Calibri Light"/>
                <w:b/>
              </w:rPr>
              <w:t>TOTAL GENERAL :</w:t>
            </w:r>
          </w:p>
        </w:tc>
        <w:tc>
          <w:tcPr>
            <w:tcW w:w="1418" w:type="dxa"/>
          </w:tcPr>
          <w:p w:rsidR="00476549" w:rsidRPr="00476549" w:rsidRDefault="00476549" w:rsidP="003B777A">
            <w:pPr>
              <w:spacing w:after="60"/>
              <w:ind w:right="113"/>
              <w:jc w:val="right"/>
              <w:rPr>
                <w:rFonts w:asciiTheme="majorHAnsi" w:hAnsiTheme="majorHAnsi" w:cs="Calibri Light"/>
                <w:b/>
              </w:rPr>
            </w:pPr>
            <w:r w:rsidRPr="00476549">
              <w:rPr>
                <w:rFonts w:asciiTheme="majorHAnsi" w:hAnsiTheme="majorHAnsi" w:cs="Calibri Light"/>
                <w:b/>
              </w:rPr>
              <w:t>169 649</w:t>
            </w:r>
          </w:p>
        </w:tc>
        <w:tc>
          <w:tcPr>
            <w:tcW w:w="3402" w:type="dxa"/>
          </w:tcPr>
          <w:p w:rsidR="00476549" w:rsidRPr="00476549" w:rsidRDefault="00476549" w:rsidP="003B777A">
            <w:pPr>
              <w:spacing w:after="60"/>
              <w:ind w:right="113"/>
              <w:jc w:val="right"/>
              <w:rPr>
                <w:rFonts w:asciiTheme="majorHAnsi" w:hAnsiTheme="majorHAnsi" w:cs="Calibri Light"/>
                <w:b/>
              </w:rPr>
            </w:pPr>
            <w:r w:rsidRPr="00476549">
              <w:rPr>
                <w:rFonts w:asciiTheme="majorHAnsi" w:hAnsiTheme="majorHAnsi" w:cs="Calibri Light"/>
                <w:b/>
              </w:rPr>
              <w:t>TOTAL GENERAL :</w:t>
            </w:r>
          </w:p>
        </w:tc>
        <w:tc>
          <w:tcPr>
            <w:tcW w:w="1418" w:type="dxa"/>
          </w:tcPr>
          <w:p w:rsidR="00476549" w:rsidRPr="00476549" w:rsidRDefault="00476549" w:rsidP="003B777A">
            <w:pPr>
              <w:spacing w:after="60"/>
              <w:ind w:right="113"/>
              <w:jc w:val="right"/>
              <w:rPr>
                <w:rFonts w:asciiTheme="majorHAnsi" w:hAnsiTheme="majorHAnsi" w:cs="Calibri Light"/>
                <w:b/>
              </w:rPr>
            </w:pPr>
            <w:r w:rsidRPr="00476549">
              <w:rPr>
                <w:rFonts w:asciiTheme="majorHAnsi" w:hAnsiTheme="majorHAnsi" w:cs="Calibri Light"/>
                <w:b/>
              </w:rPr>
              <w:t>169 649</w:t>
            </w:r>
          </w:p>
        </w:tc>
      </w:tr>
    </w:tbl>
    <w:p w:rsidR="004C37B9" w:rsidRPr="00476549" w:rsidRDefault="004C37B9" w:rsidP="004C37B9">
      <w:pPr>
        <w:pStyle w:val="Titre2"/>
        <w:numPr>
          <w:ilvl w:val="0"/>
          <w:numId w:val="6"/>
        </w:numPr>
        <w:spacing w:before="0" w:after="120"/>
        <w:rPr>
          <w:b/>
          <w:bCs/>
          <w:sz w:val="24"/>
          <w:szCs w:val="24"/>
          <w:u w:val="single"/>
        </w:rPr>
      </w:pPr>
      <w:r>
        <w:rPr>
          <w:b/>
          <w:bCs/>
          <w:sz w:val="24"/>
          <w:szCs w:val="24"/>
          <w:u w:val="single"/>
        </w:rPr>
        <w:lastRenderedPageBreak/>
        <w:t>Logements sociaux</w:t>
      </w:r>
    </w:p>
    <w:p w:rsidR="004C37B9" w:rsidRPr="00DF73F3" w:rsidRDefault="004C37B9" w:rsidP="004C37B9">
      <w:pPr>
        <w:spacing w:before="120"/>
        <w:ind w:left="720"/>
        <w:jc w:val="both"/>
        <w:rPr>
          <w:rFonts w:asciiTheme="minorHAnsi" w:hAnsiTheme="minorHAnsi" w:cs="Calibri Light"/>
        </w:rPr>
      </w:pPr>
      <w:r w:rsidRPr="00DF73F3">
        <w:rPr>
          <w:rFonts w:asciiTheme="minorHAnsi" w:hAnsiTheme="minorHAnsi" w:cs="Calibri Light"/>
        </w:rPr>
        <w:t>Le conseil décide de mettre gratuitement à disposition de réfugiés ukrainiens le logement situé au deuxième étage de l’école.</w:t>
      </w:r>
    </w:p>
    <w:p w:rsidR="00955C80" w:rsidRPr="00DF73F3" w:rsidRDefault="00955C80" w:rsidP="00DF73F3">
      <w:pPr>
        <w:spacing w:before="60"/>
        <w:ind w:left="720"/>
        <w:jc w:val="both"/>
        <w:rPr>
          <w:rFonts w:asciiTheme="minorHAnsi" w:hAnsiTheme="minorHAnsi" w:cs="Calibri Light"/>
        </w:rPr>
      </w:pPr>
      <w:r w:rsidRPr="00DF73F3">
        <w:rPr>
          <w:rFonts w:asciiTheme="minorHAnsi" w:hAnsiTheme="minorHAnsi" w:cs="Calibri Light"/>
        </w:rPr>
        <w:t>Cependant, ce logement est vide. Nous faisons donc appel à votre générosité afin de nous aider à le meubler.</w:t>
      </w:r>
    </w:p>
    <w:p w:rsidR="007A1860" w:rsidRPr="00476549" w:rsidRDefault="007A1860" w:rsidP="007A1860">
      <w:pPr>
        <w:pStyle w:val="Titre2"/>
        <w:numPr>
          <w:ilvl w:val="0"/>
          <w:numId w:val="6"/>
        </w:numPr>
        <w:spacing w:before="240" w:after="120"/>
        <w:ind w:left="714" w:hanging="357"/>
        <w:rPr>
          <w:b/>
          <w:bCs/>
          <w:sz w:val="24"/>
          <w:szCs w:val="24"/>
          <w:u w:val="single"/>
        </w:rPr>
      </w:pPr>
      <w:r>
        <w:rPr>
          <w:b/>
          <w:bCs/>
          <w:sz w:val="24"/>
          <w:szCs w:val="24"/>
          <w:u w:val="single"/>
        </w:rPr>
        <w:t xml:space="preserve">Chemin de la </w:t>
      </w:r>
      <w:proofErr w:type="spellStart"/>
      <w:r>
        <w:rPr>
          <w:b/>
          <w:bCs/>
          <w:sz w:val="24"/>
          <w:szCs w:val="24"/>
          <w:u w:val="single"/>
        </w:rPr>
        <w:t>Luminaille</w:t>
      </w:r>
      <w:proofErr w:type="spellEnd"/>
    </w:p>
    <w:p w:rsidR="004C37B9" w:rsidRPr="00DF73F3" w:rsidRDefault="004C37B9" w:rsidP="004C37B9">
      <w:pPr>
        <w:spacing w:before="120"/>
        <w:ind w:left="720"/>
        <w:jc w:val="both"/>
        <w:rPr>
          <w:rFonts w:asciiTheme="minorHAnsi" w:hAnsiTheme="minorHAnsi" w:cs="Calibri Light"/>
        </w:rPr>
      </w:pPr>
      <w:r w:rsidRPr="00DF73F3">
        <w:rPr>
          <w:rFonts w:asciiTheme="minorHAnsi" w:hAnsiTheme="minorHAnsi" w:cs="Calibri Light"/>
        </w:rPr>
        <w:t xml:space="preserve">Pour essayer de régler les problèmes de ruissellement sur </w:t>
      </w:r>
      <w:r w:rsidR="007A1860" w:rsidRPr="00DF73F3">
        <w:rPr>
          <w:rFonts w:asciiTheme="minorHAnsi" w:hAnsiTheme="minorHAnsi" w:cs="Calibri Light"/>
        </w:rPr>
        <w:t xml:space="preserve">la partie haute de </w:t>
      </w:r>
      <w:r w:rsidRPr="00DF73F3">
        <w:rPr>
          <w:rFonts w:asciiTheme="minorHAnsi" w:hAnsiTheme="minorHAnsi" w:cs="Calibri Light"/>
        </w:rPr>
        <w:t>ce chemin d’accès à la carrière de la chaux, le conseil décide de créer un fossé, après avoir fait procéder au bornage dudit chemin.</w:t>
      </w:r>
    </w:p>
    <w:p w:rsidR="00327404" w:rsidRPr="00C46B7F" w:rsidRDefault="00327404" w:rsidP="00F36379">
      <w:pPr>
        <w:spacing w:before="120" w:after="240"/>
        <w:jc w:val="center"/>
        <w:rPr>
          <w:rFonts w:ascii="Calibri Light" w:hAnsi="Calibri Light" w:cs="Calibri Light"/>
          <w:sz w:val="24"/>
        </w:rPr>
      </w:pP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p>
    <w:p w:rsidR="00F25503" w:rsidRDefault="005123FD" w:rsidP="00CF4A9D">
      <w:pPr>
        <w:pStyle w:val="Titre2"/>
        <w:spacing w:before="0" w:after="240"/>
        <w:ind w:left="357"/>
        <w:jc w:val="center"/>
        <w:rPr>
          <w:b/>
          <w:bCs/>
          <w:sz w:val="24"/>
          <w:szCs w:val="24"/>
          <w:u w:val="single"/>
        </w:rPr>
      </w:pPr>
      <w:r w:rsidRPr="005123FD">
        <w:rPr>
          <w:b/>
          <w:bCs/>
          <w:sz w:val="24"/>
          <w:szCs w:val="24"/>
          <w:u w:val="single"/>
        </w:rPr>
        <w:t xml:space="preserve">Comité </w:t>
      </w:r>
      <w:r w:rsidR="00763330">
        <w:rPr>
          <w:b/>
          <w:bCs/>
          <w:sz w:val="24"/>
          <w:szCs w:val="24"/>
          <w:u w:val="single"/>
        </w:rPr>
        <w:t>participatif</w:t>
      </w:r>
    </w:p>
    <w:p w:rsidR="009F054D" w:rsidRDefault="0037285B" w:rsidP="0037285B">
      <w:pPr>
        <w:spacing w:after="60"/>
        <w:jc w:val="both"/>
        <w:rPr>
          <w:rFonts w:asciiTheme="majorHAnsi" w:hAnsiTheme="majorHAnsi" w:cs="Calibri Light"/>
        </w:rPr>
      </w:pPr>
      <w:r>
        <w:rPr>
          <w:rFonts w:asciiTheme="majorHAnsi" w:hAnsiTheme="majorHAnsi" w:cs="Calibri Light"/>
        </w:rPr>
        <w:t xml:space="preserve">Un comité </w:t>
      </w:r>
      <w:r w:rsidR="00763330">
        <w:rPr>
          <w:rFonts w:asciiTheme="majorHAnsi" w:hAnsiTheme="majorHAnsi" w:cs="Calibri Light"/>
        </w:rPr>
        <w:t>participatif</w:t>
      </w:r>
      <w:r>
        <w:rPr>
          <w:rFonts w:asciiTheme="majorHAnsi" w:hAnsiTheme="majorHAnsi" w:cs="Calibri Light"/>
        </w:rPr>
        <w:t xml:space="preserve"> a été créé. Il permet de réunir à la fois des membres du conseil municipal (</w:t>
      </w:r>
      <w:r w:rsidR="00542CC2">
        <w:rPr>
          <w:rFonts w:asciiTheme="majorHAnsi" w:hAnsiTheme="majorHAnsi" w:cs="Calibri Light"/>
        </w:rPr>
        <w:t xml:space="preserve">Dominique </w:t>
      </w:r>
      <w:proofErr w:type="spellStart"/>
      <w:r w:rsidR="00542CC2">
        <w:rPr>
          <w:rFonts w:asciiTheme="majorHAnsi" w:hAnsiTheme="majorHAnsi" w:cs="Calibri Light"/>
        </w:rPr>
        <w:t>Leschiera</w:t>
      </w:r>
      <w:proofErr w:type="spellEnd"/>
      <w:r w:rsidR="00542CC2">
        <w:rPr>
          <w:rFonts w:asciiTheme="majorHAnsi" w:hAnsiTheme="majorHAnsi" w:cs="Calibri Light"/>
        </w:rPr>
        <w:t xml:space="preserve">, Delphine </w:t>
      </w:r>
      <w:proofErr w:type="spellStart"/>
      <w:r w:rsidR="00542CC2">
        <w:rPr>
          <w:rFonts w:asciiTheme="majorHAnsi" w:hAnsiTheme="majorHAnsi" w:cs="Calibri Light"/>
        </w:rPr>
        <w:t>Courty</w:t>
      </w:r>
      <w:proofErr w:type="spellEnd"/>
      <w:r w:rsidR="00542CC2">
        <w:rPr>
          <w:rFonts w:asciiTheme="majorHAnsi" w:hAnsiTheme="majorHAnsi" w:cs="Calibri Light"/>
        </w:rPr>
        <w:t xml:space="preserve">, Guillaume </w:t>
      </w:r>
      <w:proofErr w:type="spellStart"/>
      <w:r w:rsidR="00542CC2">
        <w:rPr>
          <w:rFonts w:asciiTheme="majorHAnsi" w:hAnsiTheme="majorHAnsi" w:cs="Calibri Light"/>
        </w:rPr>
        <w:t>Fédit</w:t>
      </w:r>
      <w:proofErr w:type="spellEnd"/>
      <w:r w:rsidR="00542CC2">
        <w:rPr>
          <w:rFonts w:asciiTheme="majorHAnsi" w:hAnsiTheme="majorHAnsi" w:cs="Calibri Light"/>
        </w:rPr>
        <w:t xml:space="preserve"> et Christophe Blanchon) et des </w:t>
      </w:r>
      <w:r w:rsidR="009B6C8F">
        <w:rPr>
          <w:rFonts w:asciiTheme="majorHAnsi" w:hAnsiTheme="majorHAnsi" w:cs="Calibri Light"/>
        </w:rPr>
        <w:t xml:space="preserve">habitants. L’objectif est de </w:t>
      </w:r>
      <w:r w:rsidR="00E57892">
        <w:rPr>
          <w:rFonts w:asciiTheme="majorHAnsi" w:hAnsiTheme="majorHAnsi" w:cs="Calibri Light"/>
        </w:rPr>
        <w:t>se rassembler autour de projets communs</w:t>
      </w:r>
      <w:r w:rsidR="007F5041">
        <w:rPr>
          <w:rFonts w:asciiTheme="majorHAnsi" w:hAnsiTheme="majorHAnsi" w:cs="Calibri Light"/>
        </w:rPr>
        <w:t xml:space="preserve"> afin d’améliorer la vie de notre village. </w:t>
      </w:r>
      <w:r w:rsidR="00F01833">
        <w:rPr>
          <w:rFonts w:asciiTheme="majorHAnsi" w:hAnsiTheme="majorHAnsi" w:cs="Calibri Light"/>
        </w:rPr>
        <w:t xml:space="preserve">Les élus pourront se faire le relais de demandes de budgets et/ou de besoins humains. </w:t>
      </w:r>
    </w:p>
    <w:p w:rsidR="007F5041" w:rsidRDefault="00F01833" w:rsidP="0037285B">
      <w:pPr>
        <w:spacing w:after="60"/>
        <w:jc w:val="both"/>
        <w:rPr>
          <w:rFonts w:asciiTheme="majorHAnsi" w:hAnsiTheme="majorHAnsi" w:cs="Calibri Light"/>
        </w:rPr>
      </w:pPr>
      <w:r>
        <w:rPr>
          <w:rFonts w:asciiTheme="majorHAnsi" w:hAnsiTheme="majorHAnsi" w:cs="Calibri Light"/>
        </w:rPr>
        <w:t>T</w:t>
      </w:r>
      <w:r w:rsidR="007F5041">
        <w:rPr>
          <w:rFonts w:asciiTheme="majorHAnsi" w:hAnsiTheme="majorHAnsi" w:cs="Calibri Light"/>
        </w:rPr>
        <w:t>rois groupes ont été constitués :</w:t>
      </w:r>
    </w:p>
    <w:p w:rsidR="00BF2729" w:rsidRDefault="00BF2729" w:rsidP="0037285B">
      <w:pPr>
        <w:spacing w:after="60"/>
        <w:jc w:val="both"/>
        <w:rPr>
          <w:rFonts w:asciiTheme="majorHAnsi" w:hAnsiTheme="majorHAnsi" w:cs="Calibri Light"/>
        </w:rPr>
      </w:pPr>
    </w:p>
    <w:p w:rsidR="008E0DA0" w:rsidRDefault="007F5041" w:rsidP="009F054D">
      <w:pPr>
        <w:pStyle w:val="Paragraphedeliste"/>
        <w:numPr>
          <w:ilvl w:val="0"/>
          <w:numId w:val="10"/>
        </w:numPr>
        <w:spacing w:after="120"/>
        <w:ind w:left="714" w:hanging="357"/>
        <w:contextualSpacing w:val="0"/>
        <w:jc w:val="both"/>
        <w:rPr>
          <w:rFonts w:asciiTheme="majorHAnsi" w:hAnsiTheme="majorHAnsi" w:cs="Calibri Light"/>
        </w:rPr>
      </w:pPr>
      <w:r w:rsidRPr="009755DE">
        <w:rPr>
          <w:rFonts w:asciiTheme="majorHAnsi" w:hAnsiTheme="majorHAnsi" w:cs="Calibri Light"/>
          <w:b/>
          <w:bCs/>
          <w:u w:val="single"/>
        </w:rPr>
        <w:t>Fleurissement du village</w:t>
      </w:r>
      <w:r w:rsidR="009755DE" w:rsidRPr="00A24D38">
        <w:rPr>
          <w:rFonts w:asciiTheme="majorHAnsi" w:hAnsiTheme="majorHAnsi" w:cs="Calibri Light"/>
          <w:b/>
          <w:bCs/>
        </w:rPr>
        <w:t>.</w:t>
      </w:r>
      <w:r w:rsidR="008E0DA0">
        <w:rPr>
          <w:rFonts w:asciiTheme="majorHAnsi" w:hAnsiTheme="majorHAnsi" w:cs="Calibri Light"/>
        </w:rPr>
        <w:t> </w:t>
      </w:r>
      <w:r w:rsidR="009755DE">
        <w:rPr>
          <w:rFonts w:asciiTheme="majorHAnsi" w:hAnsiTheme="majorHAnsi" w:cs="Calibri Light"/>
        </w:rPr>
        <w:t>L</w:t>
      </w:r>
      <w:r w:rsidR="008E0DA0">
        <w:rPr>
          <w:rFonts w:asciiTheme="majorHAnsi" w:hAnsiTheme="majorHAnsi" w:cs="Calibri Light"/>
        </w:rPr>
        <w:t xml:space="preserve">’idée est d’agir rapidement pour </w:t>
      </w:r>
      <w:r w:rsidR="009755DE">
        <w:rPr>
          <w:rFonts w:asciiTheme="majorHAnsi" w:hAnsiTheme="majorHAnsi" w:cs="Calibri Light"/>
        </w:rPr>
        <w:t xml:space="preserve">réaliser les prochaines plantations. Les membres se sont entendus sur </w:t>
      </w:r>
      <w:r w:rsidR="006E33BE">
        <w:rPr>
          <w:rFonts w:asciiTheme="majorHAnsi" w:hAnsiTheme="majorHAnsi" w:cs="Calibri Light"/>
        </w:rPr>
        <w:t>l’idée de</w:t>
      </w:r>
      <w:r w:rsidR="009755DE">
        <w:rPr>
          <w:rFonts w:asciiTheme="majorHAnsi" w:hAnsiTheme="majorHAnsi" w:cs="Calibri Light"/>
        </w:rPr>
        <w:t xml:space="preserve"> </w:t>
      </w:r>
      <w:r w:rsidR="007D235C">
        <w:rPr>
          <w:rFonts w:asciiTheme="majorHAnsi" w:hAnsiTheme="majorHAnsi" w:cs="Calibri Light"/>
        </w:rPr>
        <w:t>fleurir durablement</w:t>
      </w:r>
      <w:r w:rsidR="006E33BE">
        <w:rPr>
          <w:rFonts w:asciiTheme="majorHAnsi" w:hAnsiTheme="majorHAnsi" w:cs="Calibri Light"/>
        </w:rPr>
        <w:t xml:space="preserve"> : </w:t>
      </w:r>
      <w:r w:rsidR="007D235C">
        <w:rPr>
          <w:rFonts w:asciiTheme="majorHAnsi" w:hAnsiTheme="majorHAnsi" w:cs="Calibri Light"/>
        </w:rPr>
        <w:t>plant</w:t>
      </w:r>
      <w:r w:rsidR="006E33BE">
        <w:rPr>
          <w:rFonts w:asciiTheme="majorHAnsi" w:hAnsiTheme="majorHAnsi" w:cs="Calibri Light"/>
        </w:rPr>
        <w:t>er</w:t>
      </w:r>
      <w:r w:rsidR="007D235C">
        <w:rPr>
          <w:rFonts w:asciiTheme="majorHAnsi" w:hAnsiTheme="majorHAnsi" w:cs="Calibri Light"/>
        </w:rPr>
        <w:t xml:space="preserve"> des </w:t>
      </w:r>
      <w:r w:rsidR="006E33BE">
        <w:rPr>
          <w:rFonts w:asciiTheme="majorHAnsi" w:hAnsiTheme="majorHAnsi" w:cs="Calibri Light"/>
        </w:rPr>
        <w:t xml:space="preserve">vivaces plutôt que des annuelles, </w:t>
      </w:r>
      <w:r w:rsidR="00550CC6">
        <w:rPr>
          <w:rFonts w:asciiTheme="majorHAnsi" w:hAnsiTheme="majorHAnsi" w:cs="Calibri Light"/>
        </w:rPr>
        <w:t xml:space="preserve">choisir des végétaux peu gourmands en eau, </w:t>
      </w:r>
      <w:r w:rsidR="00937059">
        <w:rPr>
          <w:rFonts w:asciiTheme="majorHAnsi" w:hAnsiTheme="majorHAnsi" w:cs="Calibri Light"/>
        </w:rPr>
        <w:t>préférer des engrais naturels</w:t>
      </w:r>
      <w:r w:rsidR="002F3E9E">
        <w:rPr>
          <w:rFonts w:asciiTheme="majorHAnsi" w:hAnsiTheme="majorHAnsi" w:cs="Calibri Light"/>
        </w:rPr>
        <w:t xml:space="preserve"> (crottin, marc, etc.</w:t>
      </w:r>
      <w:r w:rsidR="00F50E23">
        <w:rPr>
          <w:rFonts w:asciiTheme="majorHAnsi" w:hAnsiTheme="majorHAnsi" w:cs="Calibri Light"/>
        </w:rPr>
        <w:t xml:space="preserve">). </w:t>
      </w:r>
      <w:r w:rsidR="00780905">
        <w:rPr>
          <w:rFonts w:asciiTheme="majorHAnsi" w:hAnsiTheme="majorHAnsi" w:cs="Calibri Light"/>
        </w:rPr>
        <w:t xml:space="preserve">Les objectifs seront d’abord modestes </w:t>
      </w:r>
      <w:r w:rsidR="00F475A2">
        <w:rPr>
          <w:rFonts w:asciiTheme="majorHAnsi" w:hAnsiTheme="majorHAnsi" w:cs="Calibri Light"/>
        </w:rPr>
        <w:t>afin que chacun puisse prendre ses marques, en souhaitant</w:t>
      </w:r>
      <w:r w:rsidR="001B1C9C">
        <w:rPr>
          <w:rFonts w:asciiTheme="majorHAnsi" w:hAnsiTheme="majorHAnsi" w:cs="Calibri Light"/>
        </w:rPr>
        <w:t xml:space="preserve"> une évolution </w:t>
      </w:r>
      <w:r w:rsidR="00F475A2">
        <w:rPr>
          <w:rFonts w:asciiTheme="majorHAnsi" w:hAnsiTheme="majorHAnsi" w:cs="Calibri Light"/>
        </w:rPr>
        <w:t>progressive</w:t>
      </w:r>
      <w:r w:rsidR="001B1C9C">
        <w:rPr>
          <w:rFonts w:asciiTheme="majorHAnsi" w:hAnsiTheme="majorHAnsi" w:cs="Calibri Light"/>
        </w:rPr>
        <w:t xml:space="preserve">. Ceux qui le souhaitent peuvent rejoindre Elisabeth </w:t>
      </w:r>
      <w:r w:rsidR="004407B4">
        <w:rPr>
          <w:rFonts w:asciiTheme="majorHAnsi" w:hAnsiTheme="majorHAnsi" w:cs="Calibri Light"/>
        </w:rPr>
        <w:t>Auroux, Sophie Grand</w:t>
      </w:r>
      <w:r w:rsidR="00C2259D">
        <w:rPr>
          <w:rFonts w:asciiTheme="majorHAnsi" w:hAnsiTheme="majorHAnsi" w:cs="Calibri Light"/>
        </w:rPr>
        <w:t xml:space="preserve">, Marie-Thérèse </w:t>
      </w:r>
      <w:proofErr w:type="spellStart"/>
      <w:r w:rsidR="00C2259D">
        <w:rPr>
          <w:rFonts w:asciiTheme="majorHAnsi" w:hAnsiTheme="majorHAnsi" w:cs="Calibri Light"/>
        </w:rPr>
        <w:t>Bonnaffous</w:t>
      </w:r>
      <w:proofErr w:type="spellEnd"/>
      <w:r w:rsidR="00C2259D">
        <w:rPr>
          <w:rFonts w:asciiTheme="majorHAnsi" w:hAnsiTheme="majorHAnsi" w:cs="Calibri Light"/>
        </w:rPr>
        <w:t xml:space="preserve">, </w:t>
      </w:r>
      <w:r w:rsidR="007D5CF3">
        <w:rPr>
          <w:rFonts w:asciiTheme="majorHAnsi" w:hAnsiTheme="majorHAnsi" w:cs="Calibri Light"/>
        </w:rPr>
        <w:t xml:space="preserve">Nathalie </w:t>
      </w:r>
      <w:proofErr w:type="spellStart"/>
      <w:r w:rsidR="007D5CF3">
        <w:rPr>
          <w:rFonts w:asciiTheme="majorHAnsi" w:hAnsiTheme="majorHAnsi" w:cs="Calibri Light"/>
        </w:rPr>
        <w:t>Petitjean</w:t>
      </w:r>
      <w:proofErr w:type="spellEnd"/>
      <w:r w:rsidR="007D5CF3">
        <w:rPr>
          <w:rFonts w:asciiTheme="majorHAnsi" w:hAnsiTheme="majorHAnsi" w:cs="Calibri Light"/>
        </w:rPr>
        <w:t xml:space="preserve">, Patrice </w:t>
      </w:r>
      <w:proofErr w:type="spellStart"/>
      <w:r w:rsidR="007D5CF3">
        <w:rPr>
          <w:rFonts w:asciiTheme="majorHAnsi" w:hAnsiTheme="majorHAnsi" w:cs="Calibri Light"/>
        </w:rPr>
        <w:t>Fédit</w:t>
      </w:r>
      <w:proofErr w:type="spellEnd"/>
      <w:r w:rsidR="00EA1B1D">
        <w:rPr>
          <w:rFonts w:asciiTheme="majorHAnsi" w:hAnsiTheme="majorHAnsi" w:cs="Calibri Light"/>
        </w:rPr>
        <w:t xml:space="preserve"> et </w:t>
      </w:r>
      <w:r w:rsidR="00F475A2">
        <w:rPr>
          <w:rFonts w:asciiTheme="majorHAnsi" w:hAnsiTheme="majorHAnsi" w:cs="Calibri Light"/>
        </w:rPr>
        <w:t>Nelly Picard.</w:t>
      </w:r>
    </w:p>
    <w:p w:rsidR="00BF2729" w:rsidRDefault="00BF2729" w:rsidP="00BF2729">
      <w:pPr>
        <w:pStyle w:val="Paragraphedeliste"/>
        <w:spacing w:after="120"/>
        <w:ind w:left="714"/>
        <w:contextualSpacing w:val="0"/>
        <w:jc w:val="both"/>
        <w:rPr>
          <w:rFonts w:asciiTheme="majorHAnsi" w:hAnsiTheme="majorHAnsi" w:cs="Calibri Light"/>
        </w:rPr>
      </w:pPr>
    </w:p>
    <w:p w:rsidR="002A464E" w:rsidRDefault="008E0DA0" w:rsidP="009F054D">
      <w:pPr>
        <w:pStyle w:val="Paragraphedeliste"/>
        <w:numPr>
          <w:ilvl w:val="0"/>
          <w:numId w:val="10"/>
        </w:numPr>
        <w:spacing w:after="120"/>
        <w:ind w:left="714" w:hanging="357"/>
        <w:contextualSpacing w:val="0"/>
        <w:jc w:val="both"/>
        <w:rPr>
          <w:rFonts w:asciiTheme="majorHAnsi" w:hAnsiTheme="majorHAnsi" w:cs="Calibri Light"/>
        </w:rPr>
      </w:pPr>
      <w:r w:rsidRPr="00F475A2">
        <w:rPr>
          <w:rFonts w:asciiTheme="majorHAnsi" w:hAnsiTheme="majorHAnsi" w:cs="Calibri Light"/>
          <w:b/>
          <w:bCs/>
          <w:u w:val="single"/>
        </w:rPr>
        <w:t>Patrimoine et chemins</w:t>
      </w:r>
      <w:r w:rsidR="00F475A2" w:rsidRPr="00A24D38">
        <w:rPr>
          <w:rFonts w:asciiTheme="majorHAnsi" w:hAnsiTheme="majorHAnsi" w:cs="Calibri Light"/>
          <w:b/>
          <w:bCs/>
        </w:rPr>
        <w:t>.</w:t>
      </w:r>
      <w:r w:rsidR="00F475A2" w:rsidRPr="00A24D38">
        <w:rPr>
          <w:rFonts w:asciiTheme="majorHAnsi" w:hAnsiTheme="majorHAnsi" w:cs="Calibri Light"/>
        </w:rPr>
        <w:t xml:space="preserve"> </w:t>
      </w:r>
      <w:r w:rsidR="00F13DAF">
        <w:rPr>
          <w:rFonts w:asciiTheme="majorHAnsi" w:hAnsiTheme="majorHAnsi" w:cs="Calibri Light"/>
        </w:rPr>
        <w:t>Échanges fructueux ; différents projets ont été abordés</w:t>
      </w:r>
      <w:r w:rsidR="00F13DAF">
        <w:rPr>
          <w:rFonts w:asciiTheme="majorHAnsi" w:hAnsiTheme="majorHAnsi" w:cs="Calibri Light"/>
          <w:i/>
          <w:iCs/>
        </w:rPr>
        <w:t> </w:t>
      </w:r>
      <w:r w:rsidR="00F13DAF" w:rsidRPr="001D7F1C">
        <w:rPr>
          <w:rFonts w:asciiTheme="majorHAnsi" w:hAnsiTheme="majorHAnsi" w:cs="Calibri Light"/>
          <w:iCs/>
        </w:rPr>
        <w:t xml:space="preserve">: </w:t>
      </w:r>
      <w:r w:rsidR="001D7F1C" w:rsidRPr="001D7F1C">
        <w:rPr>
          <w:rFonts w:asciiTheme="majorHAnsi" w:hAnsiTheme="majorHAnsi" w:cs="Calibri Light"/>
          <w:iCs/>
        </w:rPr>
        <w:t>ouverture de 2 chemins, création de panneaux de présentation du village</w:t>
      </w:r>
      <w:r w:rsidR="00A9598B">
        <w:rPr>
          <w:rFonts w:asciiTheme="majorHAnsi" w:hAnsiTheme="majorHAnsi" w:cs="Calibri Light"/>
          <w:iCs/>
        </w:rPr>
        <w:t>, mise en valeur de notre patrimoine (piéta, croix rue de la vieille fontaine, …),</w:t>
      </w:r>
      <w:r w:rsidR="000F59CB">
        <w:rPr>
          <w:rFonts w:asciiTheme="majorHAnsi" w:hAnsiTheme="majorHAnsi" w:cs="Calibri Light"/>
          <w:iCs/>
        </w:rPr>
        <w:t xml:space="preserve"> création de circuits dans le village afin de découvrir notre patrimoine, mise en place de vieilles photos du village (support à définir, expo permanente, affichage des photos au lieu où elles ont</w:t>
      </w:r>
      <w:r w:rsidR="004D6F10">
        <w:rPr>
          <w:rFonts w:asciiTheme="majorHAnsi" w:hAnsiTheme="majorHAnsi" w:cs="Calibri Light"/>
          <w:iCs/>
        </w:rPr>
        <w:t xml:space="preserve"> </w:t>
      </w:r>
      <w:r w:rsidR="000F59CB">
        <w:rPr>
          <w:rFonts w:asciiTheme="majorHAnsi" w:hAnsiTheme="majorHAnsi" w:cs="Calibri Light"/>
          <w:iCs/>
        </w:rPr>
        <w:t>été prises, …)</w:t>
      </w:r>
      <w:r w:rsidR="004D6F10">
        <w:rPr>
          <w:rFonts w:asciiTheme="majorHAnsi" w:hAnsiTheme="majorHAnsi" w:cs="Calibri Light"/>
          <w:iCs/>
        </w:rPr>
        <w:t>. Il en ressort 2 projets mis en œuvre à court terme : création d’un panneau de présentation du village, ouverture d’un chemin entre la garde et le cimetière dans le cadre d’une journée citoyenne.</w:t>
      </w:r>
      <w:r w:rsidR="001D7F1C" w:rsidRPr="001D7F1C">
        <w:rPr>
          <w:rFonts w:asciiTheme="majorHAnsi" w:hAnsiTheme="majorHAnsi" w:cs="Calibri Light"/>
          <w:iCs/>
        </w:rPr>
        <w:t xml:space="preserve"> </w:t>
      </w:r>
      <w:r w:rsidR="00766A31" w:rsidRPr="001D7F1C">
        <w:rPr>
          <w:rFonts w:asciiTheme="majorHAnsi" w:hAnsiTheme="majorHAnsi" w:cs="Calibri Light"/>
        </w:rPr>
        <w:t>N’h</w:t>
      </w:r>
      <w:r w:rsidR="00766A31">
        <w:rPr>
          <w:rFonts w:asciiTheme="majorHAnsi" w:hAnsiTheme="majorHAnsi" w:cs="Calibri Light"/>
        </w:rPr>
        <w:t xml:space="preserve">ésitez pas à rejoindre Christophe </w:t>
      </w:r>
      <w:proofErr w:type="spellStart"/>
      <w:r w:rsidR="00766A31">
        <w:rPr>
          <w:rFonts w:asciiTheme="majorHAnsi" w:hAnsiTheme="majorHAnsi" w:cs="Calibri Light"/>
        </w:rPr>
        <w:t>Bondaty</w:t>
      </w:r>
      <w:proofErr w:type="spellEnd"/>
      <w:r w:rsidR="00766A31">
        <w:rPr>
          <w:rFonts w:asciiTheme="majorHAnsi" w:hAnsiTheme="majorHAnsi" w:cs="Calibri Light"/>
        </w:rPr>
        <w:t xml:space="preserve">, </w:t>
      </w:r>
      <w:r w:rsidR="00197496">
        <w:rPr>
          <w:rFonts w:asciiTheme="majorHAnsi" w:hAnsiTheme="majorHAnsi" w:cs="Calibri Light"/>
        </w:rPr>
        <w:t xml:space="preserve">Jean-Luc Auroux, Caroline Charron, Victor Blanco, </w:t>
      </w:r>
      <w:r w:rsidR="00F27122">
        <w:rPr>
          <w:rFonts w:asciiTheme="majorHAnsi" w:hAnsiTheme="majorHAnsi" w:cs="Calibri Light"/>
        </w:rPr>
        <w:t xml:space="preserve">Olivier Chatard, </w:t>
      </w:r>
      <w:r w:rsidR="00A45DCF">
        <w:rPr>
          <w:rFonts w:asciiTheme="majorHAnsi" w:hAnsiTheme="majorHAnsi" w:cs="Calibri Light"/>
        </w:rPr>
        <w:t xml:space="preserve">Sophie Martinez, Alban </w:t>
      </w:r>
      <w:proofErr w:type="spellStart"/>
      <w:r w:rsidR="00A45DCF">
        <w:rPr>
          <w:rFonts w:asciiTheme="majorHAnsi" w:hAnsiTheme="majorHAnsi" w:cs="Calibri Light"/>
        </w:rPr>
        <w:t>Bonnaffous</w:t>
      </w:r>
      <w:proofErr w:type="spellEnd"/>
      <w:r w:rsidR="00A45DCF">
        <w:rPr>
          <w:rFonts w:asciiTheme="majorHAnsi" w:hAnsiTheme="majorHAnsi" w:cs="Calibri Light"/>
        </w:rPr>
        <w:t xml:space="preserve">, Audrey </w:t>
      </w:r>
      <w:r w:rsidR="002A464E">
        <w:rPr>
          <w:rFonts w:asciiTheme="majorHAnsi" w:hAnsiTheme="majorHAnsi" w:cs="Calibri Light"/>
        </w:rPr>
        <w:t xml:space="preserve">De </w:t>
      </w:r>
      <w:proofErr w:type="spellStart"/>
      <w:r w:rsidR="002A464E">
        <w:rPr>
          <w:rFonts w:asciiTheme="majorHAnsi" w:hAnsiTheme="majorHAnsi" w:cs="Calibri Light"/>
        </w:rPr>
        <w:t>Crouzet</w:t>
      </w:r>
      <w:proofErr w:type="spellEnd"/>
      <w:r w:rsidR="009920B9">
        <w:rPr>
          <w:rFonts w:asciiTheme="majorHAnsi" w:hAnsiTheme="majorHAnsi" w:cs="Calibri Light"/>
        </w:rPr>
        <w:t>-</w:t>
      </w:r>
      <w:proofErr w:type="spellStart"/>
      <w:r w:rsidR="002A464E">
        <w:rPr>
          <w:rFonts w:asciiTheme="majorHAnsi" w:hAnsiTheme="majorHAnsi" w:cs="Calibri Light"/>
        </w:rPr>
        <w:t>Zebel</w:t>
      </w:r>
      <w:proofErr w:type="spellEnd"/>
      <w:r w:rsidR="002A464E">
        <w:rPr>
          <w:rFonts w:asciiTheme="majorHAnsi" w:hAnsiTheme="majorHAnsi" w:cs="Calibri Light"/>
        </w:rPr>
        <w:t xml:space="preserve"> et Marine </w:t>
      </w:r>
      <w:proofErr w:type="spellStart"/>
      <w:r w:rsidR="002A464E">
        <w:rPr>
          <w:rFonts w:asciiTheme="majorHAnsi" w:hAnsiTheme="majorHAnsi" w:cs="Calibri Light"/>
        </w:rPr>
        <w:t>Raphan</w:t>
      </w:r>
      <w:r w:rsidR="00DE66BA">
        <w:rPr>
          <w:rFonts w:asciiTheme="majorHAnsi" w:hAnsiTheme="majorHAnsi" w:cs="Calibri Light"/>
        </w:rPr>
        <w:t>e</w:t>
      </w:r>
      <w:r w:rsidR="002A464E">
        <w:rPr>
          <w:rFonts w:asciiTheme="majorHAnsi" w:hAnsiTheme="majorHAnsi" w:cs="Calibri Light"/>
        </w:rPr>
        <w:t>l</w:t>
      </w:r>
      <w:proofErr w:type="spellEnd"/>
      <w:r w:rsidR="00170997">
        <w:rPr>
          <w:rFonts w:asciiTheme="majorHAnsi" w:hAnsiTheme="majorHAnsi" w:cs="Calibri Light"/>
        </w:rPr>
        <w:t>-Bataille</w:t>
      </w:r>
      <w:r w:rsidR="002A464E">
        <w:rPr>
          <w:rFonts w:asciiTheme="majorHAnsi" w:hAnsiTheme="majorHAnsi" w:cs="Calibri Light"/>
        </w:rPr>
        <w:t>.</w:t>
      </w:r>
    </w:p>
    <w:p w:rsidR="00BF2729" w:rsidRPr="00BF2729" w:rsidRDefault="00BF2729" w:rsidP="00BF2729">
      <w:pPr>
        <w:pStyle w:val="Paragraphedeliste"/>
        <w:rPr>
          <w:rFonts w:asciiTheme="majorHAnsi" w:hAnsiTheme="majorHAnsi" w:cs="Calibri Light"/>
        </w:rPr>
      </w:pPr>
    </w:p>
    <w:p w:rsidR="00491919" w:rsidRPr="005C4DCD" w:rsidRDefault="008E0DA0" w:rsidP="00A24D38">
      <w:pPr>
        <w:pStyle w:val="Paragraphedeliste"/>
        <w:numPr>
          <w:ilvl w:val="0"/>
          <w:numId w:val="10"/>
        </w:numPr>
        <w:spacing w:after="120"/>
        <w:ind w:left="714" w:hanging="357"/>
        <w:contextualSpacing w:val="0"/>
        <w:jc w:val="both"/>
        <w:rPr>
          <w:rFonts w:asciiTheme="majorHAnsi" w:hAnsiTheme="majorHAnsi" w:cs="Calibri Light"/>
        </w:rPr>
      </w:pPr>
      <w:r w:rsidRPr="00930D35">
        <w:rPr>
          <w:rFonts w:asciiTheme="majorHAnsi" w:hAnsiTheme="majorHAnsi" w:cs="Calibri Light"/>
          <w:b/>
          <w:bCs/>
          <w:u w:val="single"/>
        </w:rPr>
        <w:t>Développement durable</w:t>
      </w:r>
      <w:r w:rsidR="002A464E" w:rsidRPr="00597DEB">
        <w:rPr>
          <w:rFonts w:asciiTheme="majorHAnsi" w:hAnsiTheme="majorHAnsi" w:cs="Calibri Light"/>
          <w:b/>
          <w:bCs/>
        </w:rPr>
        <w:t xml:space="preserve">. </w:t>
      </w:r>
      <w:r w:rsidR="00491919" w:rsidRPr="00597DEB">
        <w:rPr>
          <w:rFonts w:asciiTheme="majorHAnsi" w:hAnsiTheme="majorHAnsi" w:cs="Calibri Light"/>
        </w:rPr>
        <w:t xml:space="preserve">Cette thématique propose de mettre en place différentes actions sur le long terme intégrant les contraintes écologiques et sociales. Les échanges entre les participants ont permis de faire émerger la mise en place de composteurs collectifs (en lien avec le SICTOM), la création d'une page Facebook permettant l'échange / location de matériel et services entre </w:t>
      </w:r>
      <w:proofErr w:type="spellStart"/>
      <w:r w:rsidR="00491919" w:rsidRPr="00597DEB">
        <w:rPr>
          <w:rFonts w:asciiTheme="majorHAnsi" w:hAnsiTheme="majorHAnsi" w:cs="Calibri Light"/>
        </w:rPr>
        <w:t>Chadeleufois</w:t>
      </w:r>
      <w:proofErr w:type="spellEnd"/>
      <w:r w:rsidR="00491919" w:rsidRPr="00597DEB">
        <w:rPr>
          <w:rFonts w:asciiTheme="majorHAnsi" w:hAnsiTheme="majorHAnsi" w:cs="Calibri Light"/>
        </w:rPr>
        <w:t xml:space="preserve">(es). Pour rappel, une page Facebook d'échange et don entre habitants. Différentes actions sont également </w:t>
      </w:r>
      <w:r w:rsidR="005C4DCD" w:rsidRPr="00597DEB">
        <w:rPr>
          <w:rFonts w:asciiTheme="majorHAnsi" w:hAnsiTheme="majorHAnsi" w:cs="Calibri Light"/>
        </w:rPr>
        <w:t>envisagées par les futurs propriétaires de notre Relai</w:t>
      </w:r>
      <w:r w:rsidR="005C4DCD">
        <w:rPr>
          <w:rFonts w:asciiTheme="majorHAnsi" w:hAnsiTheme="majorHAnsi" w:cs="Calibri Light"/>
        </w:rPr>
        <w:t>s</w:t>
      </w:r>
      <w:r w:rsidR="005C4DCD" w:rsidRPr="00597DEB">
        <w:rPr>
          <w:rFonts w:asciiTheme="majorHAnsi" w:hAnsiTheme="majorHAnsi" w:cs="Calibri Light"/>
        </w:rPr>
        <w:t xml:space="preserve"> notamment la distribution de produits locaux.</w:t>
      </w:r>
      <w:r w:rsidR="005C4DCD">
        <w:rPr>
          <w:rFonts w:asciiTheme="majorHAnsi" w:hAnsiTheme="majorHAnsi" w:cs="Calibri Light"/>
        </w:rPr>
        <w:t xml:space="preserve"> </w:t>
      </w:r>
      <w:r w:rsidR="00597DEB" w:rsidRPr="005C4DCD">
        <w:rPr>
          <w:rFonts w:asciiTheme="majorHAnsi" w:hAnsiTheme="majorHAnsi" w:cs="Calibri Light"/>
        </w:rPr>
        <w:t xml:space="preserve">Venez participer aux projets au côté </w:t>
      </w:r>
      <w:proofErr w:type="gramStart"/>
      <w:r w:rsidR="00597DEB" w:rsidRPr="005C4DCD">
        <w:rPr>
          <w:rFonts w:asciiTheme="majorHAnsi" w:hAnsiTheme="majorHAnsi" w:cs="Calibri Light"/>
        </w:rPr>
        <w:t>de Anne</w:t>
      </w:r>
      <w:proofErr w:type="gramEnd"/>
      <w:r w:rsidR="00597DEB" w:rsidRPr="005C4DCD">
        <w:rPr>
          <w:rFonts w:asciiTheme="majorHAnsi" w:hAnsiTheme="majorHAnsi" w:cs="Calibri Light"/>
        </w:rPr>
        <w:t xml:space="preserve"> </w:t>
      </w:r>
      <w:proofErr w:type="spellStart"/>
      <w:r w:rsidR="00597DEB" w:rsidRPr="005C4DCD">
        <w:rPr>
          <w:rFonts w:asciiTheme="majorHAnsi" w:hAnsiTheme="majorHAnsi" w:cs="Calibri Light"/>
        </w:rPr>
        <w:t>Courcambeck</w:t>
      </w:r>
      <w:proofErr w:type="spellEnd"/>
      <w:r w:rsidR="00597DEB" w:rsidRPr="005C4DCD">
        <w:rPr>
          <w:rFonts w:asciiTheme="majorHAnsi" w:hAnsiTheme="majorHAnsi" w:cs="Calibri Light"/>
        </w:rPr>
        <w:t xml:space="preserve">, Corinne et Dominique </w:t>
      </w:r>
      <w:proofErr w:type="spellStart"/>
      <w:r w:rsidR="00597DEB" w:rsidRPr="005C4DCD">
        <w:rPr>
          <w:rFonts w:asciiTheme="majorHAnsi" w:hAnsiTheme="majorHAnsi" w:cs="Calibri Light"/>
        </w:rPr>
        <w:t>Jacqua</w:t>
      </w:r>
      <w:proofErr w:type="spellEnd"/>
      <w:r w:rsidR="00597DEB" w:rsidRPr="005C4DCD">
        <w:rPr>
          <w:rFonts w:asciiTheme="majorHAnsi" w:hAnsiTheme="majorHAnsi" w:cs="Calibri Light"/>
        </w:rPr>
        <w:t xml:space="preserve">, Bertrand De </w:t>
      </w:r>
      <w:proofErr w:type="spellStart"/>
      <w:r w:rsidR="00597DEB" w:rsidRPr="005C4DCD">
        <w:rPr>
          <w:rFonts w:asciiTheme="majorHAnsi" w:hAnsiTheme="majorHAnsi" w:cs="Calibri Light"/>
        </w:rPr>
        <w:t>Crouzet</w:t>
      </w:r>
      <w:proofErr w:type="spellEnd"/>
      <w:r w:rsidR="00597DEB" w:rsidRPr="005C4DCD">
        <w:rPr>
          <w:rFonts w:asciiTheme="majorHAnsi" w:hAnsiTheme="majorHAnsi" w:cs="Calibri Light"/>
        </w:rPr>
        <w:t>-</w:t>
      </w:r>
      <w:proofErr w:type="spellStart"/>
      <w:r w:rsidR="00597DEB" w:rsidRPr="005C4DCD">
        <w:rPr>
          <w:rFonts w:asciiTheme="majorHAnsi" w:hAnsiTheme="majorHAnsi" w:cs="Calibri Light"/>
        </w:rPr>
        <w:t>Zebel</w:t>
      </w:r>
      <w:proofErr w:type="spellEnd"/>
      <w:r w:rsidR="00597DEB" w:rsidRPr="005C4DCD">
        <w:rPr>
          <w:rFonts w:asciiTheme="majorHAnsi" w:hAnsiTheme="majorHAnsi" w:cs="Calibri Light"/>
        </w:rPr>
        <w:t xml:space="preserve"> et Alexis Bataille</w:t>
      </w:r>
      <w:r w:rsidR="00F2452B">
        <w:rPr>
          <w:rFonts w:asciiTheme="majorHAnsi" w:hAnsiTheme="majorHAnsi" w:cs="Calibri Light"/>
        </w:rPr>
        <w:t>.</w:t>
      </w:r>
    </w:p>
    <w:p w:rsidR="00CF4A9D" w:rsidRPr="00C46B7F" w:rsidRDefault="00CF4A9D" w:rsidP="00B1650A">
      <w:pPr>
        <w:spacing w:before="360" w:after="240"/>
        <w:jc w:val="center"/>
        <w:rPr>
          <w:rFonts w:ascii="Calibri Light" w:hAnsi="Calibri Light" w:cs="Calibri Light"/>
          <w:sz w:val="24"/>
        </w:rPr>
      </w:pP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r w:rsidRPr="00C46B7F">
        <w:rPr>
          <w:rFonts w:ascii="Calibri Light" w:hAnsi="Calibri Light" w:cs="Calibri Light"/>
          <w:sz w:val="24"/>
        </w:rPr>
        <w:sym w:font="Wingdings" w:char="F09B"/>
      </w:r>
    </w:p>
    <w:p w:rsidR="00F36379" w:rsidRPr="00F36379" w:rsidRDefault="00F36379" w:rsidP="00F36379">
      <w:pPr>
        <w:pStyle w:val="Titre2"/>
        <w:spacing w:before="0" w:after="240"/>
        <w:ind w:left="357"/>
        <w:jc w:val="center"/>
        <w:rPr>
          <w:b/>
          <w:bCs/>
          <w:sz w:val="24"/>
          <w:szCs w:val="24"/>
          <w:u w:val="single"/>
        </w:rPr>
      </w:pPr>
      <w:r w:rsidRPr="00F36379">
        <w:rPr>
          <w:b/>
          <w:bCs/>
          <w:sz w:val="24"/>
          <w:szCs w:val="24"/>
          <w:u w:val="single"/>
        </w:rPr>
        <w:t>Précisions</w:t>
      </w:r>
    </w:p>
    <w:p w:rsidR="00F36379" w:rsidRPr="00F36379" w:rsidRDefault="00F36379" w:rsidP="00F36379">
      <w:pPr>
        <w:jc w:val="both"/>
        <w:rPr>
          <w:rFonts w:asciiTheme="minorHAnsi" w:hAnsiTheme="minorHAnsi" w:cs="Calibri Light"/>
        </w:rPr>
      </w:pPr>
      <w:r w:rsidRPr="00F36379">
        <w:rPr>
          <w:rFonts w:asciiTheme="minorHAnsi" w:hAnsiTheme="minorHAnsi" w:cs="Calibri Light"/>
        </w:rPr>
        <w:t>Les parcelles que le conseil envisage d’incorporer au domaine public communal appartiennent toutes à la commune. Pour l’essentiel il s’agit de portions de voie publique et de l’ancien terrain de sports.</w:t>
      </w:r>
    </w:p>
    <w:p w:rsidR="00CF4A9D" w:rsidRPr="00F36379" w:rsidRDefault="00CF4A9D" w:rsidP="00F36379">
      <w:pPr>
        <w:pStyle w:val="Titre2"/>
        <w:spacing w:before="0" w:after="240"/>
        <w:ind w:left="357"/>
        <w:jc w:val="center"/>
        <w:rPr>
          <w:rFonts w:asciiTheme="minorHAnsi" w:hAnsiTheme="minorHAnsi" w:cs="Calibri Light"/>
          <w:sz w:val="20"/>
          <w:szCs w:val="20"/>
        </w:rPr>
      </w:pPr>
    </w:p>
    <w:sectPr w:rsidR="00CF4A9D" w:rsidRPr="00F36379" w:rsidSect="00AA383F">
      <w:pgSz w:w="11907" w:h="16840" w:code="9"/>
      <w:pgMar w:top="567" w:right="567" w:bottom="567" w:left="567" w:header="720" w:footer="284"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3BA"/>
    <w:multiLevelType w:val="hybridMultilevel"/>
    <w:tmpl w:val="18549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257EB0"/>
    <w:multiLevelType w:val="hybridMultilevel"/>
    <w:tmpl w:val="DC60EC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5C33FDB"/>
    <w:multiLevelType w:val="hybridMultilevel"/>
    <w:tmpl w:val="E85CBA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025B3"/>
    <w:multiLevelType w:val="hybridMultilevel"/>
    <w:tmpl w:val="18549A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619326C"/>
    <w:multiLevelType w:val="hybridMultilevel"/>
    <w:tmpl w:val="65CE2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102B15"/>
    <w:multiLevelType w:val="hybridMultilevel"/>
    <w:tmpl w:val="82F448A6"/>
    <w:lvl w:ilvl="0" w:tplc="979E0E44">
      <w:start w:val="169"/>
      <w:numFmt w:val="bullet"/>
      <w:lvlText w:val=""/>
      <w:lvlJc w:val="left"/>
      <w:pPr>
        <w:ind w:left="720" w:hanging="360"/>
      </w:pPr>
      <w:rPr>
        <w:rFonts w:ascii="Wingdings" w:eastAsia="Times New Roman"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B6087D"/>
    <w:multiLevelType w:val="hybridMultilevel"/>
    <w:tmpl w:val="AEA8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8010186"/>
    <w:multiLevelType w:val="multilevel"/>
    <w:tmpl w:val="4DB481D4"/>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8">
    <w:nsid w:val="7A153E13"/>
    <w:multiLevelType w:val="hybridMultilevel"/>
    <w:tmpl w:val="89D67C26"/>
    <w:lvl w:ilvl="0" w:tplc="C82CE5E0">
      <w:start w:val="169"/>
      <w:numFmt w:val="bullet"/>
      <w:lvlText w:val="-"/>
      <w:lvlJc w:val="left"/>
      <w:pPr>
        <w:ind w:left="720" w:hanging="360"/>
      </w:pPr>
      <w:rPr>
        <w:rFonts w:ascii="Century Gothic" w:eastAsia="Times New Roman" w:hAnsi="Century Gothic"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AA2E53"/>
    <w:multiLevelType w:val="hybridMultilevel"/>
    <w:tmpl w:val="5D40BB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4"/>
  </w:num>
  <w:num w:numId="6">
    <w:abstractNumId w:val="6"/>
  </w:num>
  <w:num w:numId="7">
    <w:abstractNumId w:val="5"/>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476549"/>
    <w:rsid w:val="000E5B2E"/>
    <w:rsid w:val="000F4D55"/>
    <w:rsid w:val="000F59CB"/>
    <w:rsid w:val="00170997"/>
    <w:rsid w:val="00171114"/>
    <w:rsid w:val="00197496"/>
    <w:rsid w:val="001B1C9C"/>
    <w:rsid w:val="001D7F1C"/>
    <w:rsid w:val="001E20EA"/>
    <w:rsid w:val="001E4FBB"/>
    <w:rsid w:val="001F497F"/>
    <w:rsid w:val="002A464E"/>
    <w:rsid w:val="002F3E9E"/>
    <w:rsid w:val="00327404"/>
    <w:rsid w:val="003348A5"/>
    <w:rsid w:val="0037285B"/>
    <w:rsid w:val="003D6F92"/>
    <w:rsid w:val="004407B4"/>
    <w:rsid w:val="00476549"/>
    <w:rsid w:val="00491919"/>
    <w:rsid w:val="004B1A38"/>
    <w:rsid w:val="004C37B9"/>
    <w:rsid w:val="004D6F10"/>
    <w:rsid w:val="004E5012"/>
    <w:rsid w:val="004E7CBA"/>
    <w:rsid w:val="005123FD"/>
    <w:rsid w:val="00542CC2"/>
    <w:rsid w:val="00550CC6"/>
    <w:rsid w:val="00560DF1"/>
    <w:rsid w:val="00597DEB"/>
    <w:rsid w:val="005C4DCD"/>
    <w:rsid w:val="005C72BC"/>
    <w:rsid w:val="00604DE2"/>
    <w:rsid w:val="00606327"/>
    <w:rsid w:val="006E33BE"/>
    <w:rsid w:val="006F10B3"/>
    <w:rsid w:val="00763330"/>
    <w:rsid w:val="00766A31"/>
    <w:rsid w:val="00780905"/>
    <w:rsid w:val="007A1860"/>
    <w:rsid w:val="007D235C"/>
    <w:rsid w:val="007D5CF3"/>
    <w:rsid w:val="007E4DBA"/>
    <w:rsid w:val="007F5041"/>
    <w:rsid w:val="008036EF"/>
    <w:rsid w:val="008205D8"/>
    <w:rsid w:val="00874960"/>
    <w:rsid w:val="008963C7"/>
    <w:rsid w:val="008D0923"/>
    <w:rsid w:val="008E0DA0"/>
    <w:rsid w:val="009066F7"/>
    <w:rsid w:val="00930D35"/>
    <w:rsid w:val="00937059"/>
    <w:rsid w:val="00955C80"/>
    <w:rsid w:val="009755DE"/>
    <w:rsid w:val="009908A3"/>
    <w:rsid w:val="009920B9"/>
    <w:rsid w:val="009B6C8F"/>
    <w:rsid w:val="009E7533"/>
    <w:rsid w:val="009F054D"/>
    <w:rsid w:val="009F4B5F"/>
    <w:rsid w:val="00A11169"/>
    <w:rsid w:val="00A24D38"/>
    <w:rsid w:val="00A45DCF"/>
    <w:rsid w:val="00A9598B"/>
    <w:rsid w:val="00AD73F2"/>
    <w:rsid w:val="00B1650A"/>
    <w:rsid w:val="00B205BA"/>
    <w:rsid w:val="00BF2729"/>
    <w:rsid w:val="00C2259D"/>
    <w:rsid w:val="00C333EC"/>
    <w:rsid w:val="00C35BBB"/>
    <w:rsid w:val="00C37650"/>
    <w:rsid w:val="00CF4A9D"/>
    <w:rsid w:val="00D47C64"/>
    <w:rsid w:val="00D86A99"/>
    <w:rsid w:val="00DE66BA"/>
    <w:rsid w:val="00DF73F3"/>
    <w:rsid w:val="00E57892"/>
    <w:rsid w:val="00EA1B1D"/>
    <w:rsid w:val="00F01833"/>
    <w:rsid w:val="00F13DAF"/>
    <w:rsid w:val="00F2452B"/>
    <w:rsid w:val="00F25503"/>
    <w:rsid w:val="00F27122"/>
    <w:rsid w:val="00F36379"/>
    <w:rsid w:val="00F443FB"/>
    <w:rsid w:val="00F475A2"/>
    <w:rsid w:val="00F50E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0F4D55"/>
    <w:pPr>
      <w:keepNext/>
      <w:keepLines/>
      <w:spacing w:before="240"/>
      <w:outlineLvl w:val="0"/>
    </w:pPr>
    <w:rPr>
      <w:rFonts w:asciiTheme="majorHAnsi" w:eastAsiaTheme="majorEastAsia" w:hAnsiTheme="majorHAnsi" w:cstheme="majorBidi"/>
      <w:color w:val="7B230C" w:themeColor="accent1" w:themeShade="BF"/>
      <w:sz w:val="32"/>
      <w:szCs w:val="32"/>
    </w:rPr>
  </w:style>
  <w:style w:type="paragraph" w:styleId="Titre2">
    <w:name w:val="heading 2"/>
    <w:basedOn w:val="Normal"/>
    <w:next w:val="Normal"/>
    <w:link w:val="Titre2Car"/>
    <w:uiPriority w:val="9"/>
    <w:unhideWhenUsed/>
    <w:qFormat/>
    <w:rsid w:val="00476549"/>
    <w:pPr>
      <w:keepNext/>
      <w:keepLines/>
      <w:spacing w:before="40"/>
      <w:outlineLvl w:val="1"/>
    </w:pPr>
    <w:rPr>
      <w:rFonts w:asciiTheme="majorHAnsi" w:eastAsiaTheme="majorEastAsia" w:hAnsiTheme="majorHAnsi" w:cstheme="majorBidi"/>
      <w:color w:val="7B230C"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4D55"/>
    <w:rPr>
      <w:rFonts w:asciiTheme="majorHAnsi" w:eastAsiaTheme="majorEastAsia" w:hAnsiTheme="majorHAnsi" w:cstheme="majorBidi"/>
      <w:color w:val="7B230C" w:themeColor="accent1" w:themeShade="BF"/>
      <w:sz w:val="32"/>
      <w:szCs w:val="32"/>
    </w:rPr>
  </w:style>
  <w:style w:type="paragraph" w:styleId="Titre">
    <w:name w:val="Title"/>
    <w:basedOn w:val="Normal"/>
    <w:next w:val="Normal"/>
    <w:link w:val="TitreCar"/>
    <w:uiPriority w:val="10"/>
    <w:qFormat/>
    <w:rsid w:val="000F4D5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F4D5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F4D5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F4D55"/>
    <w:rPr>
      <w:rFonts w:eastAsiaTheme="minorEastAsia"/>
      <w:color w:val="5A5A5A" w:themeColor="text1" w:themeTint="A5"/>
      <w:spacing w:val="15"/>
    </w:rPr>
  </w:style>
  <w:style w:type="character" w:styleId="Emphaseple">
    <w:name w:val="Subtle Emphasis"/>
    <w:basedOn w:val="Policepardfaut"/>
    <w:uiPriority w:val="19"/>
    <w:qFormat/>
    <w:rsid w:val="000F4D55"/>
    <w:rPr>
      <w:i/>
      <w:iCs/>
      <w:color w:val="404040" w:themeColor="text1" w:themeTint="BF"/>
    </w:rPr>
  </w:style>
  <w:style w:type="character" w:customStyle="1" w:styleId="Titre2Car">
    <w:name w:val="Titre 2 Car"/>
    <w:basedOn w:val="Policepardfaut"/>
    <w:link w:val="Titre2"/>
    <w:uiPriority w:val="9"/>
    <w:rsid w:val="00476549"/>
    <w:rPr>
      <w:rFonts w:asciiTheme="majorHAnsi" w:eastAsiaTheme="majorEastAsia" w:hAnsiTheme="majorHAnsi" w:cstheme="majorBidi"/>
      <w:color w:val="7B230C" w:themeColor="accent1" w:themeShade="BF"/>
      <w:sz w:val="26"/>
      <w:szCs w:val="26"/>
      <w:lang w:val="fr-CA" w:eastAsia="fr-FR"/>
    </w:rPr>
  </w:style>
  <w:style w:type="paragraph" w:styleId="Paragraphedeliste">
    <w:name w:val="List Paragraph"/>
    <w:basedOn w:val="Normal"/>
    <w:uiPriority w:val="34"/>
    <w:qFormat/>
    <w:rsid w:val="00476549"/>
    <w:pPr>
      <w:ind w:left="720"/>
      <w:contextualSpacing/>
    </w:pPr>
  </w:style>
  <w:style w:type="character" w:styleId="Lienhypertexte">
    <w:name w:val="Hyperlink"/>
    <w:basedOn w:val="Policepardfaut"/>
    <w:uiPriority w:val="99"/>
    <w:unhideWhenUsed/>
    <w:rsid w:val="00476549"/>
    <w:rPr>
      <w:color w:val="FB4A18" w:themeColor="hyperlink"/>
      <w:u w:val="single"/>
    </w:rPr>
  </w:style>
  <w:style w:type="character" w:customStyle="1" w:styleId="Mentionnonrsolue1">
    <w:name w:val="Mention non résolue1"/>
    <w:basedOn w:val="Policepardfaut"/>
    <w:uiPriority w:val="99"/>
    <w:semiHidden/>
    <w:unhideWhenUsed/>
    <w:rsid w:val="004765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05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rin">
  <a:themeElements>
    <a:clrScheme name="Brin">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Brin">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ri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E51E-9098-48FE-82CE-A43B7B6D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Courty</dc:creator>
  <cp:keywords/>
  <dc:description/>
  <cp:lastModifiedBy>Lenovo</cp:lastModifiedBy>
  <cp:revision>30</cp:revision>
  <dcterms:created xsi:type="dcterms:W3CDTF">2022-04-13T17:22:00Z</dcterms:created>
  <dcterms:modified xsi:type="dcterms:W3CDTF">2022-04-16T07:01:00Z</dcterms:modified>
</cp:coreProperties>
</file>